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eastAsia"/>
        </w:rPr>
      </w:pPr>
    </w:p>
    <w:p w14:paraId="3961DABD">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r>
        <w:rPr>
          <w:rFonts w:hint="eastAsia" w:ascii="宋体" w:hAnsi="宋体" w:eastAsia="宋体" w:cs="宋体"/>
          <w:bCs/>
          <w:sz w:val="48"/>
          <w:szCs w:val="48"/>
          <w:lang w:val="en-US" w:eastAsia="zh-CN"/>
        </w:rPr>
        <w:t>类器官培养系统</w:t>
      </w:r>
      <w:r>
        <w:rPr>
          <w:rFonts w:hint="eastAsia" w:ascii="宋体" w:hAnsi="宋体" w:eastAsia="宋体" w:cs="宋体"/>
          <w:bCs/>
          <w:sz w:val="48"/>
          <w:szCs w:val="48"/>
        </w:rPr>
        <w:t>设备采购</w:t>
      </w:r>
    </w:p>
    <w:p w14:paraId="4B96E8B7">
      <w:pPr>
        <w:widowControl/>
        <w:spacing w:line="276" w:lineRule="auto"/>
        <w:jc w:val="center"/>
        <w:rPr>
          <w:rFonts w:hint="eastAsia" w:ascii="宋体" w:hAnsi="宋体" w:eastAsia="宋体" w:cs="宋体"/>
          <w:b/>
          <w:sz w:val="72"/>
          <w:szCs w:val="72"/>
        </w:rPr>
      </w:pPr>
    </w:p>
    <w:p w14:paraId="3E6D326D">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1C048A1F">
      <w:pPr>
        <w:pStyle w:val="79"/>
        <w:spacing w:line="360" w:lineRule="auto"/>
        <w:rPr>
          <w:rFonts w:hint="eastAsia" w:hAnsi="宋体" w:eastAsia="宋体" w:cs="宋体"/>
        </w:rPr>
      </w:pPr>
    </w:p>
    <w:p w14:paraId="73F67E2D">
      <w:pPr>
        <w:pStyle w:val="79"/>
        <w:spacing w:line="360" w:lineRule="auto"/>
        <w:rPr>
          <w:rFonts w:hint="eastAsia" w:hAnsi="宋体" w:eastAsia="宋体" w:cs="宋体"/>
        </w:rPr>
      </w:pPr>
    </w:p>
    <w:p w14:paraId="6AA1C9C5">
      <w:pPr>
        <w:pStyle w:val="79"/>
        <w:spacing w:line="360" w:lineRule="auto"/>
        <w:rPr>
          <w:rFonts w:hint="eastAsia" w:hAnsi="宋体" w:eastAsia="宋体" w:cs="宋体"/>
        </w:rPr>
      </w:pPr>
    </w:p>
    <w:p w14:paraId="2AAD95B3">
      <w:pPr>
        <w:pStyle w:val="79"/>
        <w:spacing w:line="360" w:lineRule="auto"/>
        <w:rPr>
          <w:rFonts w:hint="eastAsia" w:hAnsi="宋体" w:eastAsia="宋体" w:cs="宋体"/>
        </w:rPr>
      </w:pPr>
    </w:p>
    <w:p w14:paraId="3991C49E">
      <w:pPr>
        <w:widowControl/>
        <w:rPr>
          <w:rFonts w:hint="eastAsia" w:ascii="宋体" w:hAnsi="宋体" w:eastAsia="宋体" w:cs="宋体"/>
          <w:b/>
          <w:kern w:val="0"/>
          <w:sz w:val="28"/>
        </w:rPr>
      </w:pPr>
    </w:p>
    <w:p w14:paraId="26E69A31">
      <w:pPr>
        <w:widowControl/>
        <w:rPr>
          <w:rFonts w:hint="eastAsia" w:ascii="宋体" w:hAnsi="宋体" w:eastAsia="宋体" w:cs="宋体"/>
          <w:b/>
          <w:kern w:val="0"/>
          <w:sz w:val="28"/>
        </w:rPr>
      </w:pPr>
    </w:p>
    <w:p w14:paraId="270D2392">
      <w:pPr>
        <w:widowControl/>
        <w:rPr>
          <w:rFonts w:hint="eastAsia" w:ascii="宋体" w:hAnsi="宋体" w:eastAsia="宋体" w:cs="宋体"/>
          <w:b/>
          <w:kern w:val="0"/>
          <w:sz w:val="28"/>
        </w:rPr>
      </w:pPr>
    </w:p>
    <w:p w14:paraId="142EB770">
      <w:pPr>
        <w:widowControl/>
        <w:rPr>
          <w:rFonts w:hint="eastAsia" w:ascii="宋体" w:hAnsi="宋体" w:eastAsia="宋体" w:cs="宋体"/>
          <w:b/>
          <w:kern w:val="0"/>
          <w:sz w:val="28"/>
        </w:rPr>
      </w:pPr>
    </w:p>
    <w:p w14:paraId="38E96C0D">
      <w:pPr>
        <w:widowControl/>
        <w:rPr>
          <w:rFonts w:hint="eastAsia" w:ascii="宋体" w:hAnsi="宋体" w:eastAsia="宋体" w:cs="宋体"/>
          <w:b/>
          <w:kern w:val="0"/>
          <w:sz w:val="28"/>
        </w:rPr>
      </w:pPr>
    </w:p>
    <w:p w14:paraId="4609886A">
      <w:pPr>
        <w:widowControl/>
        <w:rPr>
          <w:rFonts w:hint="eastAsia" w:ascii="宋体" w:hAnsi="宋体" w:eastAsia="宋体" w:cs="宋体"/>
          <w:b/>
          <w:kern w:val="0"/>
          <w:sz w:val="28"/>
        </w:rPr>
      </w:pPr>
    </w:p>
    <w:p w14:paraId="72365CB6">
      <w:pPr>
        <w:widowControl/>
        <w:rPr>
          <w:rFonts w:hint="eastAsia" w:ascii="宋体" w:hAnsi="宋体" w:eastAsia="宋体" w:cs="宋体"/>
          <w:b/>
          <w:kern w:val="0"/>
          <w:sz w:val="28"/>
        </w:rPr>
      </w:pPr>
    </w:p>
    <w:p w14:paraId="110C790C">
      <w:pPr>
        <w:widowControl/>
        <w:rPr>
          <w:rFonts w:hint="eastAsia" w:ascii="宋体" w:hAnsi="宋体" w:eastAsia="宋体" w:cs="宋体"/>
          <w:b/>
          <w:kern w:val="0"/>
          <w:sz w:val="28"/>
        </w:rPr>
      </w:pPr>
    </w:p>
    <w:p w14:paraId="3E3E3216">
      <w:pPr>
        <w:widowControl/>
        <w:rPr>
          <w:rFonts w:hint="eastAsia" w:ascii="宋体" w:hAnsi="宋体" w:eastAsia="宋体" w:cs="宋体"/>
          <w:b/>
          <w:kern w:val="0"/>
          <w:sz w:val="28"/>
        </w:rPr>
      </w:pPr>
    </w:p>
    <w:p w14:paraId="0A5AA475">
      <w:pPr>
        <w:widowControl/>
        <w:rPr>
          <w:rFonts w:hint="eastAsia" w:ascii="宋体" w:hAnsi="宋体" w:eastAsia="宋体" w:cs="宋体"/>
          <w:b/>
          <w:kern w:val="0"/>
          <w:sz w:val="28"/>
        </w:rPr>
      </w:pPr>
    </w:p>
    <w:p w14:paraId="3D69D12B">
      <w:pPr>
        <w:widowControl/>
        <w:rPr>
          <w:rFonts w:hint="eastAsia" w:ascii="宋体" w:hAnsi="宋体" w:eastAsia="宋体" w:cs="宋体"/>
          <w:b/>
          <w:kern w:val="0"/>
          <w:sz w:val="28"/>
        </w:rPr>
      </w:pPr>
    </w:p>
    <w:p w14:paraId="2A748752">
      <w:pPr>
        <w:widowControl/>
        <w:rPr>
          <w:rFonts w:hint="eastAsia" w:ascii="宋体" w:hAnsi="宋体" w:eastAsia="宋体" w:cs="宋体"/>
          <w:b/>
          <w:kern w:val="0"/>
          <w:sz w:val="28"/>
        </w:rPr>
      </w:pPr>
    </w:p>
    <w:p w14:paraId="3FA86FB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65BD55F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5DEB2222">
      <w:pPr>
        <w:jc w:val="center"/>
        <w:rPr>
          <w:rFonts w:hint="eastAsia" w:ascii="宋体" w:hAnsi="宋体" w:eastAsia="宋体" w:cs="宋体"/>
        </w:rPr>
      </w:pPr>
      <w:r>
        <w:rPr>
          <w:rFonts w:hint="eastAsia" w:ascii="宋体" w:hAnsi="宋体" w:eastAsia="宋体" w:cs="宋体"/>
          <w:bCs/>
          <w:kern w:val="0"/>
          <w:sz w:val="32"/>
          <w:szCs w:val="21"/>
        </w:rPr>
        <w:t>2025年</w:t>
      </w:r>
      <w:r>
        <w:rPr>
          <w:rFonts w:hint="eastAsia" w:ascii="宋体" w:hAnsi="宋体" w:eastAsia="宋体" w:cs="宋体"/>
          <w:bCs/>
          <w:kern w:val="0"/>
          <w:sz w:val="32"/>
          <w:szCs w:val="21"/>
          <w:lang w:val="en-US" w:eastAsia="zh-CN"/>
        </w:rPr>
        <w:t>6</w:t>
      </w:r>
      <w:r>
        <w:rPr>
          <w:rFonts w:hint="eastAsia" w:ascii="宋体" w:hAnsi="宋体" w:eastAsia="宋体" w:cs="宋体"/>
          <w:bCs/>
          <w:kern w:val="0"/>
          <w:sz w:val="32"/>
          <w:szCs w:val="21"/>
        </w:rPr>
        <w:t>月</w:t>
      </w:r>
      <w:r>
        <w:rPr>
          <w:rFonts w:hint="eastAsia" w:ascii="宋体" w:hAnsi="宋体" w:eastAsia="宋体" w:cs="宋体"/>
          <w:bCs/>
          <w:kern w:val="0"/>
          <w:sz w:val="32"/>
          <w:szCs w:val="21"/>
          <w:lang w:val="en-US" w:eastAsia="zh-CN"/>
        </w:rPr>
        <w:t>9</w:t>
      </w:r>
      <w:r>
        <w:rPr>
          <w:rFonts w:hint="eastAsia" w:ascii="宋体" w:hAnsi="宋体" w:eastAsia="宋体" w:cs="宋体"/>
          <w:bCs/>
          <w:kern w:val="0"/>
          <w:sz w:val="32"/>
          <w:szCs w:val="21"/>
        </w:rPr>
        <w:t>日</w:t>
      </w:r>
      <w:r>
        <w:rPr>
          <w:rFonts w:hint="eastAsia" w:ascii="宋体" w:hAnsi="宋体" w:eastAsia="宋体" w:cs="宋体"/>
          <w:b/>
          <w:color w:val="000000"/>
          <w:sz w:val="24"/>
          <w:szCs w:val="24"/>
        </w:rPr>
        <w:br w:type="page"/>
      </w:r>
    </w:p>
    <w:p w14:paraId="22E42136">
      <w:pPr>
        <w:rPr>
          <w:rFonts w:hint="eastAsia" w:ascii="宋体" w:hAnsi="宋体" w:eastAsia="宋体" w:cs="宋体"/>
          <w:b/>
          <w:color w:val="000000"/>
          <w:sz w:val="24"/>
          <w:szCs w:val="24"/>
        </w:rPr>
      </w:pPr>
    </w:p>
    <w:p w14:paraId="261D82C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5DC4919C">
      <w:pPr>
        <w:jc w:val="center"/>
        <w:rPr>
          <w:rFonts w:hint="eastAsia" w:ascii="宋体" w:hAnsi="宋体" w:eastAsia="宋体" w:cs="宋体"/>
          <w:b/>
          <w:color w:val="000000"/>
          <w:sz w:val="24"/>
          <w:szCs w:val="24"/>
        </w:rPr>
      </w:pPr>
    </w:p>
    <w:p w14:paraId="33484E71">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F966C3">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4BA67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DCB03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DFC82D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F090E1A">
      <w:pPr>
        <w:pStyle w:val="22"/>
        <w:tabs>
          <w:tab w:val="right" w:leader="dot" w:pos="9071"/>
        </w:tabs>
        <w:spacing w:line="360" w:lineRule="auto"/>
        <w:rPr>
          <w:rFonts w:hint="eastAsia" w:ascii="宋体" w:hAnsi="宋体" w:eastAsia="宋体" w:cs="宋体"/>
          <w:sz w:val="28"/>
          <w:szCs w:val="28"/>
          <w:lang w:val="en-US" w:eastAsia="zh-CN"/>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14:paraId="67FD059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429BFB">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FDE856">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E30AE5">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363199264"/>
      <w:bookmarkStart w:id="1" w:name="_Toc216158623"/>
    </w:p>
    <w:p w14:paraId="6E3653DC">
      <w:pPr>
        <w:spacing w:line="360" w:lineRule="auto"/>
        <w:rPr>
          <w:rFonts w:hint="eastAsia" w:ascii="宋体" w:hAnsi="宋体" w:eastAsia="宋体" w:cs="宋体"/>
          <w:color w:val="000000"/>
          <w:sz w:val="24"/>
          <w:szCs w:val="24"/>
        </w:rPr>
      </w:pPr>
    </w:p>
    <w:p w14:paraId="716E6AAB">
      <w:pPr>
        <w:spacing w:line="360" w:lineRule="auto"/>
        <w:rPr>
          <w:rFonts w:hint="eastAsia" w:ascii="宋体" w:hAnsi="宋体" w:eastAsia="宋体" w:cs="宋体"/>
          <w:color w:val="000000"/>
          <w:sz w:val="24"/>
          <w:szCs w:val="24"/>
        </w:rPr>
      </w:pPr>
    </w:p>
    <w:p w14:paraId="2047FBC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10B603A3">
      <w:pPr>
        <w:pStyle w:val="2"/>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76B92001">
      <w:pPr>
        <w:spacing w:line="360" w:lineRule="auto"/>
        <w:rPr>
          <w:rFonts w:hint="eastAsia" w:ascii="宋体" w:hAnsi="宋体" w:eastAsia="宋体" w:cs="宋体"/>
          <w:color w:val="000000"/>
          <w:sz w:val="24"/>
          <w:szCs w:val="24"/>
        </w:rPr>
      </w:pPr>
    </w:p>
    <w:p w14:paraId="0F188466">
      <w:pPr>
        <w:pStyle w:val="91"/>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w:t>
      </w:r>
      <w:r>
        <w:rPr>
          <w:rFonts w:hint="eastAsia" w:ascii="宋体" w:hAnsi="宋体" w:eastAsia="宋体" w:cs="宋体"/>
          <w:szCs w:val="24"/>
          <w:lang w:val="en-US" w:eastAsia="zh-CN"/>
        </w:rPr>
        <w:t>类器官培养系统</w:t>
      </w:r>
      <w:r>
        <w:rPr>
          <w:rFonts w:hint="eastAsia" w:ascii="宋体" w:hAnsi="宋体" w:eastAsia="宋体" w:cs="宋体"/>
          <w:spacing w:val="-2"/>
          <w:szCs w:val="24"/>
        </w:rPr>
        <w:t>”项目</w:t>
      </w:r>
      <w:r>
        <w:rPr>
          <w:rFonts w:hint="eastAsia" w:ascii="宋体" w:hAnsi="宋体" w:eastAsia="宋体" w:cs="宋体"/>
          <w:szCs w:val="24"/>
        </w:rPr>
        <w:t>进行询价采购，欢迎具备条件的供应商参加报价。</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67A59176">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3、项目名称：</w:t>
      </w:r>
      <w:r>
        <w:rPr>
          <w:rFonts w:hint="eastAsia" w:ascii="宋体" w:hAnsi="宋体" w:eastAsia="宋体" w:cs="宋体"/>
          <w:kern w:val="0"/>
          <w:sz w:val="24"/>
          <w:szCs w:val="24"/>
          <w:lang w:val="en-US" w:eastAsia="zh-CN"/>
        </w:rPr>
        <w:t>类器官培养系统</w:t>
      </w:r>
      <w:r>
        <w:rPr>
          <w:rFonts w:hint="eastAsia" w:ascii="宋体" w:hAnsi="宋体" w:eastAsia="宋体" w:cs="宋体"/>
          <w:kern w:val="0"/>
          <w:sz w:val="24"/>
          <w:szCs w:val="24"/>
        </w:rPr>
        <w:t>设备采购</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w:t>
      </w:r>
      <w:r>
        <w:rPr>
          <w:rFonts w:hint="eastAsia" w:ascii="宋体" w:hAnsi="宋体" w:eastAsia="宋体" w:cs="宋体"/>
          <w:kern w:val="0"/>
          <w:sz w:val="24"/>
          <w:szCs w:val="24"/>
          <w:lang w:val="en-US" w:eastAsia="zh-CN"/>
        </w:rPr>
        <w:t>类器官培养系统</w:t>
      </w:r>
      <w:r>
        <w:rPr>
          <w:rFonts w:hint="eastAsia" w:ascii="宋体" w:hAnsi="宋体" w:eastAsia="宋体" w:cs="宋体"/>
          <w:kern w:val="0"/>
          <w:sz w:val="24"/>
          <w:szCs w:val="24"/>
        </w:rPr>
        <w:t>设备采购，具体详见采购需求。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0B7A7262">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67E79CF">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w:t>
      </w:r>
      <w:r>
        <w:rPr>
          <w:rFonts w:hint="eastAsia" w:hAnsi="宋体" w:eastAsia="宋体" w:cs="宋体"/>
          <w:sz w:val="24"/>
          <w:szCs w:val="24"/>
          <w:lang w:val="en-US" w:eastAsia="zh-CN"/>
        </w:rPr>
        <w:t>13</w:t>
      </w:r>
      <w:r>
        <w:rPr>
          <w:rFonts w:hint="eastAsia" w:hAnsi="宋体" w:eastAsia="宋体" w:cs="宋体"/>
          <w:sz w:val="24"/>
          <w:szCs w:val="24"/>
        </w:rPr>
        <w:t>日15：30（北京时间）</w:t>
      </w:r>
    </w:p>
    <w:p w14:paraId="548567D4">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37DED89F">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w:t>
      </w:r>
      <w:r>
        <w:rPr>
          <w:rFonts w:hint="eastAsia" w:hAnsi="宋体" w:eastAsia="宋体" w:cs="宋体"/>
          <w:sz w:val="24"/>
          <w:szCs w:val="24"/>
          <w:lang w:val="en-US" w:eastAsia="zh-CN"/>
        </w:rPr>
        <w:t>5</w:t>
      </w:r>
      <w:r>
        <w:rPr>
          <w:rFonts w:hint="eastAsia" w:hAnsi="宋体" w:eastAsia="宋体" w:cs="宋体"/>
          <w:sz w:val="24"/>
          <w:szCs w:val="24"/>
        </w:rPr>
        <w:t>楼</w:t>
      </w:r>
      <w:r>
        <w:rPr>
          <w:rFonts w:hint="eastAsia" w:hAnsi="宋体" w:eastAsia="宋体" w:cs="宋体"/>
          <w:sz w:val="24"/>
          <w:szCs w:val="24"/>
          <w:lang w:val="en-US" w:eastAsia="zh-CN"/>
        </w:rPr>
        <w:t>502</w:t>
      </w:r>
      <w:r>
        <w:rPr>
          <w:rFonts w:hint="eastAsia" w:hAnsi="宋体" w:eastAsia="宋体" w:cs="宋体"/>
          <w:sz w:val="24"/>
          <w:szCs w:val="24"/>
        </w:rPr>
        <w:t>室</w:t>
      </w:r>
    </w:p>
    <w:p w14:paraId="07D96791">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6EB33005">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陈老师</w:t>
      </w:r>
    </w:p>
    <w:p w14:paraId="7CDFBD2B">
      <w:pPr>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15212459370</w:t>
      </w:r>
      <w:r>
        <w:rPr>
          <w:rFonts w:hint="eastAsia" w:ascii="宋体" w:hAnsi="宋体" w:eastAsia="宋体" w:cs="宋体"/>
          <w:sz w:val="24"/>
          <w:szCs w:val="24"/>
        </w:rPr>
        <w:t xml:space="preserve"> </w:t>
      </w:r>
    </w:p>
    <w:p w14:paraId="234BFBF2">
      <w:pPr>
        <w:pStyle w:val="15"/>
        <w:adjustRightInd w:val="0"/>
        <w:snapToGrid w:val="0"/>
        <w:spacing w:line="360" w:lineRule="auto"/>
        <w:ind w:firstLine="480" w:firstLineChars="200"/>
        <w:rPr>
          <w:rFonts w:hint="default" w:hAnsi="宋体" w:eastAsia="宋体" w:cs="宋体"/>
          <w:sz w:val="24"/>
          <w:szCs w:val="24"/>
          <w:lang w:val="en-US" w:eastAsia="zh-CN"/>
        </w:rPr>
      </w:pPr>
      <w:r>
        <w:rPr>
          <w:rFonts w:hint="eastAsia" w:hAnsi="宋体" w:eastAsia="宋体" w:cs="宋体"/>
          <w:sz w:val="24"/>
          <w:szCs w:val="24"/>
        </w:rPr>
        <w:t xml:space="preserve">电子邮箱： </w:t>
      </w:r>
      <w:r>
        <w:rPr>
          <w:rFonts w:hint="eastAsia" w:hAnsi="宋体" w:eastAsia="宋体" w:cs="宋体"/>
          <w:sz w:val="24"/>
          <w:szCs w:val="24"/>
          <w:lang w:val="en-US" w:eastAsia="zh-CN"/>
        </w:rPr>
        <w:t>cb0917@mail.ustc.edu.cn</w:t>
      </w:r>
    </w:p>
    <w:p w14:paraId="22591492">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06CCEAA">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74E53A0A">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BA45EB5">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6BF5D343">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55256FDB">
      <w:pPr>
        <w:spacing w:line="360" w:lineRule="auto"/>
        <w:rPr>
          <w:rFonts w:hint="eastAsia" w:ascii="宋体" w:hAnsi="宋体" w:eastAsia="宋体" w:cs="宋体"/>
          <w:color w:val="000000"/>
          <w:sz w:val="24"/>
          <w:szCs w:val="24"/>
        </w:rPr>
      </w:pPr>
    </w:p>
    <w:p w14:paraId="19A72BA3">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rPr>
            </w:pPr>
            <w:r>
              <w:rPr>
                <w:rFonts w:hint="eastAsia" w:ascii="宋体" w:hAnsi="宋体" w:eastAsia="宋体" w:cs="宋体"/>
                <w:kern w:val="0"/>
                <w:sz w:val="24"/>
                <w:szCs w:val="24"/>
                <w:lang w:eastAsia="zh-CN"/>
              </w:rPr>
              <w:t>类器官</w:t>
            </w:r>
            <w:r>
              <w:rPr>
                <w:rFonts w:hint="eastAsia" w:ascii="宋体" w:hAnsi="宋体" w:eastAsia="宋体" w:cs="宋体"/>
                <w:kern w:val="0"/>
                <w:sz w:val="24"/>
                <w:szCs w:val="24"/>
              </w:rPr>
              <w:t>培养系统设备采购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eastAsia" w:ascii="宋体" w:hAnsi="宋体" w:eastAsia="宋体" w:cs="宋体"/>
                <w:sz w:val="24"/>
              </w:rPr>
            </w:pPr>
            <w:r>
              <w:rPr>
                <w:rFonts w:hint="eastAsia" w:ascii="宋体" w:hAnsi="宋体" w:eastAsia="宋体" w:cs="宋体"/>
                <w:sz w:val="24"/>
              </w:rPr>
              <w:t>合同签订后，接采购人通知</w:t>
            </w:r>
            <w:r>
              <w:rPr>
                <w:rFonts w:hint="eastAsia" w:ascii="宋体" w:hAnsi="宋体" w:eastAsia="宋体" w:cs="宋体"/>
                <w:sz w:val="24"/>
                <w:lang w:val="en-US" w:eastAsia="zh-CN"/>
              </w:rPr>
              <w:t>3</w:t>
            </w:r>
            <w:r>
              <w:rPr>
                <w:rFonts w:hint="eastAsia" w:ascii="宋体" w:hAnsi="宋体" w:eastAsia="宋体" w:cs="宋体"/>
                <w:sz w:val="24"/>
              </w:rPr>
              <w:t>0日历天内完成交货、安装、调试、验收合格并交付使用。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宋体" w:hAnsi="宋体" w:eastAsia="宋体" w:cs="宋体"/>
                <w:sz w:val="24"/>
                <w:lang w:val="en-US" w:eastAsia="zh-CN"/>
              </w:rPr>
            </w:pPr>
            <w:r>
              <w:rPr>
                <w:rFonts w:hint="eastAsia" w:ascii="宋体" w:hAnsi="宋体" w:eastAsia="宋体" w:cs="宋体"/>
                <w:sz w:val="24"/>
                <w:szCs w:val="24"/>
              </w:rPr>
              <w:t>合肥市蜀山区湖光路电商园四期E楼</w:t>
            </w:r>
            <w:r>
              <w:rPr>
                <w:rFonts w:hint="eastAsia" w:ascii="宋体" w:hAnsi="宋体" w:eastAsia="宋体" w:cs="宋体"/>
                <w:sz w:val="24"/>
                <w:szCs w:val="24"/>
                <w:lang w:val="en-US" w:eastAsia="zh-CN"/>
              </w:rPr>
              <w:t>502</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rPr>
            </w:pPr>
            <w:r>
              <w:rPr>
                <w:rFonts w:hint="eastAsia" w:ascii="宋体" w:hAnsi="宋体" w:eastAsia="宋体" w:cs="宋体"/>
                <w:sz w:val="24"/>
              </w:rPr>
              <w:t>货到并验收合格后付至合同价款的97%,余款3%待质保期结束后一次性付清。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rPr>
            </w:pPr>
            <w:r>
              <w:rPr>
                <w:rFonts w:hint="eastAsia" w:ascii="宋体" w:hAnsi="宋体" w:eastAsia="宋体" w:cs="宋体"/>
                <w:sz w:val="24"/>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5ECA5677">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w:t>
            </w:r>
            <w:r>
              <w:rPr>
                <w:rFonts w:hint="eastAsia" w:ascii="宋体" w:hAnsi="宋体" w:eastAsia="宋体" w:cs="宋体"/>
                <w:sz w:val="24"/>
                <w:lang w:val="en-US" w:eastAsia="zh-CN"/>
              </w:rPr>
              <w:t>5</w:t>
            </w:r>
            <w:r>
              <w:rPr>
                <w:rFonts w:hint="eastAsia" w:ascii="宋体" w:hAnsi="宋体" w:eastAsia="宋体" w:cs="宋体"/>
                <w:sz w:val="24"/>
              </w:rPr>
              <w:t>楼</w:t>
            </w:r>
            <w:r>
              <w:rPr>
                <w:rFonts w:hint="eastAsia" w:hAnsi="宋体" w:eastAsia="宋体" w:cs="宋体"/>
                <w:sz w:val="24"/>
                <w:szCs w:val="24"/>
                <w:lang w:val="en-US" w:eastAsia="zh-CN"/>
              </w:rPr>
              <w:t>502</w:t>
            </w:r>
            <w:r>
              <w:rPr>
                <w:rFonts w:hint="eastAsia" w:hAnsi="宋体" w:eastAsia="宋体" w:cs="宋体"/>
                <w:sz w:val="24"/>
                <w:szCs w:val="24"/>
              </w:rPr>
              <w:t>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370A760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01C8B796">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23FFDA23">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F85CE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lang w:eastAsia="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自验收合格之日起1年。</w:t>
            </w:r>
          </w:p>
        </w:tc>
      </w:tr>
    </w:tbl>
    <w:p w14:paraId="7BE1D2F9">
      <w:pPr>
        <w:pStyle w:val="80"/>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2"/>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1E50834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7BFF041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3EC0AF47">
      <w:pPr>
        <w:pStyle w:val="2"/>
        <w:keepLines/>
        <w:ind w:left="720" w:hanging="720"/>
        <w:jc w:val="center"/>
        <w:rPr>
          <w:rFonts w:ascii="宋体" w:hAnsi="宋体" w:eastAsia="宋体" w:cs="宋体"/>
          <w:color w:val="000000"/>
          <w:sz w:val="32"/>
        </w:rPr>
      </w:pPr>
      <w:bookmarkStart w:id="11" w:name="_Toc15000"/>
    </w:p>
    <w:p w14:paraId="3887F812">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3819F60F">
      <w:pPr>
        <w:pStyle w:val="80"/>
        <w:ind w:firstLine="482" w:firstLineChars="200"/>
        <w:jc w:val="both"/>
        <w:rPr>
          <w:rFonts w:hint="eastAsia" w:cs="宋体"/>
          <w:color w:val="000000"/>
          <w:sz w:val="24"/>
          <w:szCs w:val="24"/>
        </w:rPr>
      </w:pPr>
      <w:bookmarkStart w:id="12" w:name="_Toc30095"/>
      <w:bookmarkStart w:id="13" w:name="_Toc29684"/>
      <w:bookmarkStart w:id="14" w:name="_Toc18651"/>
      <w:bookmarkStart w:id="15" w:name="_Toc6091"/>
      <w:r>
        <w:rPr>
          <w:rFonts w:hint="eastAsia" w:cs="宋体"/>
          <w:color w:val="000000"/>
          <w:sz w:val="24"/>
          <w:szCs w:val="24"/>
        </w:rPr>
        <w:t>包含不限于以下内容：</w:t>
      </w:r>
      <w:bookmarkEnd w:id="12"/>
      <w:bookmarkEnd w:id="13"/>
      <w:bookmarkEnd w:id="14"/>
      <w:bookmarkEnd w:id="15"/>
    </w:p>
    <w:p w14:paraId="70AD168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7CE022D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3129B8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4919DB9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7A9A8E2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18D1E1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3D841D24">
      <w:pPr>
        <w:pStyle w:val="80"/>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103F675E">
      <w:pPr>
        <w:spacing w:line="360" w:lineRule="auto"/>
        <w:rPr>
          <w:rFonts w:hint="eastAsia" w:ascii="宋体" w:hAnsi="宋体" w:eastAsia="宋体" w:cs="宋体"/>
          <w:color w:val="000000"/>
          <w:sz w:val="24"/>
          <w:szCs w:val="28"/>
        </w:rPr>
      </w:pPr>
    </w:p>
    <w:p w14:paraId="1773FECC">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2DE37EAD">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363199267"/>
      <w:bookmarkStart w:id="18" w:name="_Toc6149"/>
      <w:bookmarkStart w:id="19" w:name="_Toc216158627"/>
      <w:r>
        <w:rPr>
          <w:rFonts w:hint="eastAsia" w:ascii="宋体" w:hAnsi="宋体" w:eastAsia="宋体" w:cs="宋体"/>
          <w:b/>
          <w:color w:val="000000"/>
          <w:sz w:val="24"/>
          <w:szCs w:val="28"/>
        </w:rPr>
        <w:t>一、项目概况</w:t>
      </w:r>
    </w:p>
    <w:p w14:paraId="1DC873C0">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传统的细胞模型和动物模型在药物研发等方面存在检测结果偏差大、种属差异、伦理问题、成本高、耗时长等不足。</w:t>
      </w:r>
      <w:r>
        <w:rPr>
          <w:rFonts w:hint="eastAsia" w:ascii="宋体" w:hAnsi="宋体" w:eastAsia="宋体" w:cs="宋体"/>
          <w:color w:val="000000"/>
          <w:sz w:val="24"/>
          <w:szCs w:val="28"/>
          <w:lang w:eastAsia="zh-CN"/>
        </w:rPr>
        <w:t>类器官</w:t>
      </w:r>
      <w:r>
        <w:rPr>
          <w:rFonts w:hint="eastAsia" w:ascii="宋体" w:hAnsi="宋体" w:eastAsia="宋体" w:cs="宋体"/>
          <w:color w:val="000000"/>
          <w:sz w:val="24"/>
          <w:szCs w:val="28"/>
        </w:rPr>
        <w:t>技术作为新兴技术，通过在体外芯片中对细胞进行三维培养，能更仿生地模拟人体器官功能，弥补传统技术的缺陷，在新药研发、疾病模型、个性化医疗和航天医学等领域前景广阔。以微流控芯片技术为核心，在微环境水平上控制流体灌注、牵张力和化学梯度等，促进器官结构更仿生和功能成熟。例如，通过多孔膜分隔上下腔室实现细胞/组织独立，模拟人体结构及物质信号交互，上下腔室能独立控制完成多种灌注培养并精准控速。因此，需要购买</w:t>
      </w:r>
      <w:r>
        <w:rPr>
          <w:rFonts w:hint="eastAsia" w:ascii="宋体" w:hAnsi="宋体" w:eastAsia="宋体" w:cs="宋体"/>
          <w:color w:val="000000"/>
          <w:sz w:val="24"/>
          <w:szCs w:val="28"/>
          <w:lang w:eastAsia="zh-CN"/>
        </w:rPr>
        <w:t>类器官</w:t>
      </w:r>
      <w:r>
        <w:rPr>
          <w:rFonts w:hint="eastAsia" w:ascii="宋体" w:hAnsi="宋体" w:eastAsia="宋体" w:cs="宋体"/>
          <w:color w:val="000000"/>
          <w:sz w:val="24"/>
          <w:szCs w:val="28"/>
        </w:rPr>
        <w:t>培养系统。</w:t>
      </w:r>
    </w:p>
    <w:p w14:paraId="616B1986">
      <w:pPr>
        <w:adjustRightInd w:val="0"/>
        <w:snapToGrid w:val="0"/>
        <w:spacing w:line="360" w:lineRule="auto"/>
        <w:ind w:firstLine="480" w:firstLineChars="200"/>
        <w:rPr>
          <w:rFonts w:hint="eastAsia" w:ascii="宋体" w:hAnsi="宋体" w:eastAsia="宋体" w:cs="宋体"/>
          <w:color w:val="000000"/>
          <w:sz w:val="24"/>
          <w:szCs w:val="28"/>
        </w:rPr>
      </w:pPr>
      <w:bookmarkStart w:id="20" w:name="OLE_LINK16"/>
      <w:bookmarkStart w:id="21" w:name="OLE_LINK17"/>
      <w:r>
        <w:rPr>
          <w:rFonts w:hint="eastAsia" w:ascii="宋体" w:hAnsi="宋体" w:eastAsia="宋体" w:cs="宋体"/>
          <w:color w:val="000000"/>
          <w:sz w:val="24"/>
          <w:szCs w:val="28"/>
        </w:rPr>
        <w:t>二、技术需求</w:t>
      </w:r>
    </w:p>
    <w:p w14:paraId="090DF835">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①、</w:t>
      </w:r>
      <w:r>
        <w:rPr>
          <w:rFonts w:hint="eastAsia" w:ascii="宋体" w:hAnsi="宋体" w:eastAsia="宋体" w:cs="宋体"/>
          <w:color w:val="000000"/>
          <w:sz w:val="24"/>
          <w:szCs w:val="28"/>
          <w:lang w:eastAsia="zh-CN"/>
        </w:rPr>
        <w:t>类器官</w:t>
      </w:r>
      <w:r>
        <w:rPr>
          <w:rFonts w:hint="eastAsia" w:ascii="宋体" w:hAnsi="宋体" w:eastAsia="宋体" w:cs="宋体"/>
          <w:color w:val="000000"/>
          <w:sz w:val="24"/>
          <w:szCs w:val="28"/>
        </w:rPr>
        <w:t>培养系统</w:t>
      </w:r>
      <w:r>
        <w:rPr>
          <w:rFonts w:hint="eastAsia" w:ascii="宋体" w:hAnsi="宋体" w:eastAsia="宋体" w:cs="宋体"/>
          <w:color w:val="000000"/>
          <w:sz w:val="24"/>
          <w:szCs w:val="28"/>
          <w:lang w:val="en-US" w:eastAsia="zh-CN"/>
        </w:rPr>
        <w:t>技术指标</w:t>
      </w:r>
      <w:r>
        <w:rPr>
          <w:rFonts w:hint="eastAsia" w:ascii="宋体" w:hAnsi="宋体" w:eastAsia="宋体" w:cs="宋体"/>
          <w:color w:val="000000"/>
          <w:sz w:val="24"/>
          <w:szCs w:val="28"/>
        </w:rPr>
        <w:t>：</w:t>
      </w:r>
    </w:p>
    <w:p w14:paraId="5BF3033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1.驱动</w:t>
      </w:r>
      <w:r>
        <w:rPr>
          <w:rFonts w:hint="eastAsia" w:ascii="宋体" w:hAnsi="宋体" w:eastAsia="宋体" w:cs="宋体"/>
          <w:color w:val="000000"/>
          <w:sz w:val="24"/>
          <w:szCs w:val="28"/>
        </w:rPr>
        <w:t>泵为气动压力流体驱动系统，无脉冲影响</w:t>
      </w:r>
      <w:r>
        <w:rPr>
          <w:rFonts w:hint="eastAsia" w:ascii="宋体" w:hAnsi="宋体" w:eastAsia="宋体" w:cs="宋体"/>
          <w:color w:val="000000"/>
          <w:sz w:val="24"/>
          <w:szCs w:val="28"/>
          <w:lang w:eastAsia="zh-CN"/>
        </w:rPr>
        <w:t>，泵体不与试剂接触，避免交叉污染；</w:t>
      </w:r>
    </w:p>
    <w:p w14:paraId="673E120B">
      <w:pPr>
        <w:adjustRightInd w:val="0"/>
        <w:snapToGrid w:val="0"/>
        <w:spacing w:line="360" w:lineRule="auto"/>
        <w:ind w:firstLine="480" w:firstLineChars="200"/>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2.独立控制通道数：≥4个；</w:t>
      </w:r>
    </w:p>
    <w:p w14:paraId="57617AF1">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rPr>
        <w:t>. 输出压力范围：0-2000 mbar；</w:t>
      </w:r>
    </w:p>
    <w:p w14:paraId="1D210F01">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4.</w:t>
      </w:r>
      <w:r>
        <w:rPr>
          <w:rFonts w:hint="eastAsia" w:ascii="宋体" w:hAnsi="宋体" w:eastAsia="宋体" w:cs="宋体"/>
          <w:color w:val="000000"/>
          <w:sz w:val="24"/>
          <w:szCs w:val="28"/>
        </w:rPr>
        <w:t>压力传感器的分辨率：0.03% F.S；</w:t>
      </w:r>
    </w:p>
    <w:p w14:paraId="2EA2553D">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rPr>
        <w:t>压力稳定性：&lt;0.1%；</w:t>
      </w:r>
    </w:p>
    <w:p w14:paraId="32113E3C">
      <w:pPr>
        <w:adjustRightInd w:val="0"/>
        <w:snapToGrid w:val="0"/>
        <w:spacing w:line="360" w:lineRule="auto"/>
        <w:ind w:firstLine="480" w:firstLineChars="200"/>
        <w:rPr>
          <w:rFonts w:hint="eastAsia" w:ascii="宋体" w:hAnsi="宋体" w:eastAsia="宋体" w:cs="宋体"/>
          <w:color w:val="000000"/>
          <w:sz w:val="24"/>
          <w:szCs w:val="28"/>
          <w:lang w:eastAsia="zh-CN"/>
        </w:rPr>
      </w:pPr>
      <w:r>
        <w:rPr>
          <w:rFonts w:hint="eastAsia" w:ascii="宋体" w:hAnsi="宋体" w:eastAsia="宋体" w:cs="宋体"/>
          <w:color w:val="000000"/>
          <w:sz w:val="24"/>
          <w:szCs w:val="28"/>
          <w:lang w:val="en-US" w:eastAsia="zh-CN"/>
        </w:rPr>
        <w:t>6.</w:t>
      </w:r>
      <w:r>
        <w:rPr>
          <w:rFonts w:hint="eastAsia" w:ascii="宋体" w:hAnsi="宋体" w:eastAsia="宋体" w:cs="宋体"/>
          <w:color w:val="000000"/>
          <w:sz w:val="24"/>
          <w:szCs w:val="28"/>
        </w:rPr>
        <w:t>系统响应时间：小于40ms</w:t>
      </w:r>
      <w:r>
        <w:rPr>
          <w:rFonts w:hint="eastAsia" w:ascii="宋体" w:hAnsi="宋体" w:eastAsia="宋体" w:cs="宋体"/>
          <w:color w:val="000000"/>
          <w:sz w:val="24"/>
          <w:szCs w:val="28"/>
          <w:lang w:eastAsia="zh-CN"/>
        </w:rPr>
        <w:t>；</w:t>
      </w:r>
    </w:p>
    <w:p w14:paraId="2C2249D8">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7.内部集成通讯模块，无需根据硬件配置设置软件，可自动识别各组件</w:t>
      </w:r>
      <w:r>
        <w:rPr>
          <w:rFonts w:hint="eastAsia" w:ascii="宋体" w:hAnsi="宋体" w:eastAsia="宋体" w:cs="宋体"/>
          <w:color w:val="000000"/>
          <w:sz w:val="24"/>
          <w:szCs w:val="28"/>
          <w:lang w:eastAsia="zh-CN"/>
        </w:rPr>
        <w:t>；</w:t>
      </w:r>
    </w:p>
    <w:p w14:paraId="504A0AC4">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8.可同时提供四路气压输出、控制多张芯片</w:t>
      </w:r>
      <w:r>
        <w:rPr>
          <w:rFonts w:hint="eastAsia" w:ascii="宋体" w:hAnsi="宋体" w:eastAsia="宋体" w:cs="宋体"/>
          <w:color w:val="000000"/>
          <w:sz w:val="24"/>
          <w:szCs w:val="28"/>
          <w:lang w:eastAsia="zh-CN"/>
        </w:rPr>
        <w:t>；</w:t>
      </w:r>
    </w:p>
    <w:p w14:paraId="56CB488E">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9.同时向多个组件发送命令并使之按照设定联动运行，保存并导出自定义的实时控制及测量数据</w:t>
      </w:r>
      <w:r>
        <w:rPr>
          <w:rFonts w:hint="eastAsia" w:ascii="宋体" w:hAnsi="宋体" w:eastAsia="宋体" w:cs="宋体"/>
          <w:color w:val="000000"/>
          <w:sz w:val="24"/>
          <w:szCs w:val="28"/>
          <w:lang w:eastAsia="zh-CN"/>
        </w:rPr>
        <w:t>；</w:t>
      </w:r>
    </w:p>
    <w:p w14:paraId="52A76E44">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10.支持压力波形控制，可自主设定正弦波、方波、心跳波，用于模拟类器官培养环境条件</w:t>
      </w:r>
      <w:r>
        <w:rPr>
          <w:rFonts w:hint="eastAsia" w:ascii="宋体" w:hAnsi="宋体" w:eastAsia="宋体" w:cs="宋体"/>
          <w:color w:val="000000"/>
          <w:sz w:val="24"/>
          <w:szCs w:val="28"/>
          <w:lang w:eastAsia="zh-CN"/>
        </w:rPr>
        <w:t>；</w:t>
      </w:r>
    </w:p>
    <w:p w14:paraId="58CF3285">
      <w:pPr>
        <w:adjustRightInd w:val="0"/>
        <w:snapToGrid w:val="0"/>
        <w:spacing w:line="360" w:lineRule="auto"/>
        <w:ind w:firstLine="480" w:firstLineChars="200"/>
        <w:rPr>
          <w:rFonts w:hint="eastAsia" w:ascii="宋体" w:hAnsi="宋体" w:eastAsia="宋体" w:cs="宋体"/>
          <w:color w:val="000000"/>
          <w:sz w:val="24"/>
          <w:szCs w:val="28"/>
          <w:lang w:eastAsia="zh-CN"/>
        </w:rPr>
      </w:pPr>
      <w:r>
        <w:rPr>
          <w:rFonts w:hint="eastAsia" w:ascii="宋体" w:hAnsi="宋体" w:eastAsia="宋体" w:cs="宋体"/>
          <w:color w:val="000000"/>
          <w:sz w:val="24"/>
          <w:szCs w:val="28"/>
          <w:lang w:val="en-US" w:eastAsia="zh-CN"/>
        </w:rPr>
        <w:t>11</w:t>
      </w:r>
      <w:r>
        <w:rPr>
          <w:rFonts w:hint="eastAsia" w:ascii="宋体" w:hAnsi="宋体" w:eastAsia="宋体" w:cs="宋体"/>
          <w:color w:val="000000"/>
          <w:sz w:val="24"/>
          <w:szCs w:val="28"/>
        </w:rPr>
        <w:t>.</w:t>
      </w:r>
      <w:r>
        <w:rPr>
          <w:rFonts w:hint="eastAsia" w:ascii="宋体" w:hAnsi="宋体" w:eastAsia="宋体" w:cs="宋体"/>
          <w:color w:val="000000"/>
          <w:sz w:val="24"/>
          <w:szCs w:val="28"/>
          <w:lang w:val="en-US" w:eastAsia="zh-CN"/>
        </w:rPr>
        <w:t>气动压力泵</w:t>
      </w:r>
      <w:r>
        <w:rPr>
          <w:rFonts w:hint="eastAsia" w:ascii="宋体" w:hAnsi="宋体" w:eastAsia="宋体" w:cs="宋体"/>
          <w:color w:val="000000"/>
          <w:sz w:val="24"/>
          <w:szCs w:val="28"/>
        </w:rPr>
        <w:t>采取模块化设计，可单通道模块独立使用，也可通过</w:t>
      </w:r>
      <w:r>
        <w:rPr>
          <w:rFonts w:hint="eastAsia" w:ascii="宋体" w:hAnsi="宋体" w:eastAsia="宋体" w:cs="宋体"/>
          <w:color w:val="000000"/>
          <w:sz w:val="24"/>
          <w:szCs w:val="28"/>
          <w:lang w:val="en-US" w:eastAsia="zh-CN"/>
        </w:rPr>
        <w:t>软件协同控制</w:t>
      </w:r>
      <w:r>
        <w:rPr>
          <w:rFonts w:hint="eastAsia" w:ascii="宋体" w:hAnsi="宋体" w:eastAsia="宋体" w:cs="宋体"/>
          <w:color w:val="000000"/>
          <w:sz w:val="24"/>
          <w:szCs w:val="28"/>
        </w:rPr>
        <w:t>组合成</w:t>
      </w:r>
      <w:r>
        <w:rPr>
          <w:rFonts w:hint="eastAsia" w:ascii="宋体" w:hAnsi="宋体" w:eastAsia="宋体" w:cs="宋体"/>
          <w:color w:val="000000"/>
          <w:sz w:val="24"/>
          <w:szCs w:val="28"/>
          <w:lang w:val="en-US" w:eastAsia="zh-CN"/>
        </w:rPr>
        <w:t>四</w:t>
      </w:r>
      <w:r>
        <w:rPr>
          <w:rFonts w:hint="eastAsia" w:ascii="宋体" w:hAnsi="宋体" w:eastAsia="宋体" w:cs="宋体"/>
          <w:color w:val="000000"/>
          <w:sz w:val="24"/>
          <w:szCs w:val="28"/>
        </w:rPr>
        <w:t>通道泵整体使用</w:t>
      </w:r>
      <w:r>
        <w:rPr>
          <w:rFonts w:hint="eastAsia" w:ascii="宋体" w:hAnsi="宋体" w:eastAsia="宋体" w:cs="宋体"/>
          <w:color w:val="000000"/>
          <w:sz w:val="24"/>
          <w:szCs w:val="28"/>
          <w:lang w:eastAsia="zh-CN"/>
        </w:rPr>
        <w:t>；</w:t>
      </w:r>
    </w:p>
    <w:p w14:paraId="1901EF05">
      <w:pPr>
        <w:adjustRightInd w:val="0"/>
        <w:snapToGrid w:val="0"/>
        <w:spacing w:line="360" w:lineRule="auto"/>
        <w:ind w:firstLine="480" w:firstLineChars="200"/>
        <w:rPr>
          <w:rFonts w:hint="eastAsia" w:ascii="宋体" w:hAnsi="宋体" w:eastAsia="宋体" w:cs="宋体"/>
          <w:color w:val="000000"/>
          <w:sz w:val="24"/>
          <w:szCs w:val="28"/>
          <w:lang w:eastAsia="zh-CN"/>
        </w:rPr>
      </w:pPr>
      <w:r>
        <w:rPr>
          <w:rFonts w:hint="eastAsia" w:ascii="宋体" w:hAnsi="宋体" w:eastAsia="宋体" w:cs="宋体"/>
          <w:color w:val="000000"/>
          <w:sz w:val="24"/>
          <w:szCs w:val="28"/>
          <w:lang w:val="en-US" w:eastAsia="zh-CN"/>
        </w:rPr>
        <w:t>12</w:t>
      </w:r>
      <w:r>
        <w:rPr>
          <w:rFonts w:hint="eastAsia" w:ascii="宋体" w:hAnsi="宋体" w:eastAsia="宋体" w:cs="宋体"/>
          <w:color w:val="000000"/>
          <w:sz w:val="24"/>
          <w:szCs w:val="28"/>
        </w:rPr>
        <w:t>.压力控制器</w:t>
      </w:r>
      <w:r>
        <w:rPr>
          <w:rFonts w:hint="eastAsia" w:ascii="宋体" w:hAnsi="宋体" w:eastAsia="宋体" w:cs="宋体"/>
          <w:color w:val="000000"/>
          <w:sz w:val="24"/>
          <w:szCs w:val="28"/>
          <w:lang w:val="en-US" w:eastAsia="zh-CN"/>
        </w:rPr>
        <w:t>通过软件控制，可以控制恒压及恒流两种模式</w:t>
      </w:r>
      <w:r>
        <w:rPr>
          <w:rFonts w:hint="eastAsia" w:ascii="宋体" w:hAnsi="宋体" w:eastAsia="宋体" w:cs="宋体"/>
          <w:color w:val="000000"/>
          <w:sz w:val="24"/>
          <w:szCs w:val="28"/>
        </w:rPr>
        <w:t>，</w:t>
      </w:r>
      <w:r>
        <w:rPr>
          <w:rFonts w:hint="eastAsia" w:ascii="宋体" w:hAnsi="宋体" w:eastAsia="宋体" w:cs="宋体"/>
          <w:color w:val="000000"/>
          <w:sz w:val="24"/>
          <w:szCs w:val="28"/>
          <w:lang w:val="en-US" w:eastAsia="zh-CN"/>
        </w:rPr>
        <w:t>并</w:t>
      </w:r>
      <w:r>
        <w:rPr>
          <w:rFonts w:hint="eastAsia" w:ascii="宋体" w:hAnsi="宋体" w:eastAsia="宋体" w:cs="宋体"/>
          <w:color w:val="000000"/>
          <w:sz w:val="24"/>
          <w:szCs w:val="28"/>
        </w:rPr>
        <w:t>实时压力和流速等信息</w:t>
      </w:r>
      <w:r>
        <w:rPr>
          <w:rFonts w:hint="eastAsia" w:ascii="宋体" w:hAnsi="宋体" w:eastAsia="宋体" w:cs="宋体"/>
          <w:color w:val="000000"/>
          <w:sz w:val="24"/>
          <w:szCs w:val="28"/>
          <w:lang w:eastAsia="zh-CN"/>
        </w:rPr>
        <w:t>；</w:t>
      </w:r>
    </w:p>
    <w:p w14:paraId="440A2D0D">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13</w:t>
      </w:r>
      <w:r>
        <w:rPr>
          <w:rFonts w:hint="eastAsia" w:ascii="宋体" w:hAnsi="宋体" w:eastAsia="宋体" w:cs="宋体"/>
          <w:color w:val="000000"/>
          <w:sz w:val="24"/>
          <w:szCs w:val="28"/>
        </w:rPr>
        <w:t>.</w:t>
      </w:r>
      <w:r>
        <w:rPr>
          <w:rFonts w:hint="eastAsia" w:ascii="宋体" w:hAnsi="宋体" w:eastAsia="宋体" w:cs="宋体"/>
          <w:color w:val="000000"/>
          <w:sz w:val="24"/>
          <w:szCs w:val="28"/>
          <w:lang w:val="en-US" w:eastAsia="zh-CN"/>
        </w:rPr>
        <w:t>支持选配流量传感器模块，实现自动化流速负反馈调节，校准流动阻力，保持恒流</w:t>
      </w:r>
      <w:r>
        <w:rPr>
          <w:rFonts w:hint="eastAsia" w:ascii="宋体" w:hAnsi="宋体" w:eastAsia="宋体" w:cs="宋体"/>
          <w:color w:val="000000"/>
          <w:sz w:val="24"/>
          <w:szCs w:val="28"/>
          <w:lang w:eastAsia="zh-CN"/>
        </w:rPr>
        <w:t>；</w:t>
      </w:r>
    </w:p>
    <w:p w14:paraId="78C30A9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②、仪器配置</w:t>
      </w:r>
    </w:p>
    <w:p w14:paraId="627AB871">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eastAsia="zh-CN"/>
        </w:rPr>
        <w:t>.类器官</w:t>
      </w:r>
      <w:r>
        <w:rPr>
          <w:rFonts w:hint="eastAsia" w:ascii="宋体" w:hAnsi="宋体" w:eastAsia="宋体" w:cs="宋体"/>
          <w:color w:val="000000"/>
          <w:sz w:val="24"/>
          <w:szCs w:val="28"/>
        </w:rPr>
        <w:t>培养系统1</w:t>
      </w:r>
      <w:r>
        <w:rPr>
          <w:rFonts w:hint="eastAsia" w:ascii="宋体" w:hAnsi="宋体" w:eastAsia="宋体" w:cs="宋体"/>
          <w:color w:val="000000"/>
          <w:sz w:val="24"/>
          <w:szCs w:val="28"/>
          <w:lang w:val="en-US" w:eastAsia="zh-CN"/>
        </w:rPr>
        <w:t>套。</w:t>
      </w:r>
    </w:p>
    <w:bookmarkEnd w:id="20"/>
    <w:bookmarkEnd w:id="21"/>
    <w:p w14:paraId="426D9E36">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1A3C098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28749F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3E3768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00A8411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3C6E287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7796305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6FB3400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1C57A4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6B5B31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rPr>
        <w:t>、成交供应商负责设备包装、办理运输和保险，将设备安全运抵交货地点。</w:t>
      </w:r>
    </w:p>
    <w:p w14:paraId="6201897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、设备制造完成并通过试验后应及时包装，否则应得到切实的保护，确保其不受污损。</w:t>
      </w:r>
    </w:p>
    <w:p w14:paraId="317920B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4</w:t>
      </w:r>
      <w:r>
        <w:rPr>
          <w:rFonts w:hint="eastAsia" w:ascii="Times New Roman" w:hAnsi="Times New Roman" w:eastAsia="宋体" w:cs="Times New Roman"/>
          <w:bCs/>
          <w:sz w:val="24"/>
          <w:szCs w:val="24"/>
        </w:rPr>
        <w:t>、在包装箱外应标明采购人的订货号、发货号。</w:t>
      </w:r>
    </w:p>
    <w:p w14:paraId="1B01C36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、各种包装应能确保各零部件在运输过程中不致遭到损坏、丢失、变形、受潮和腐蚀。</w:t>
      </w:r>
    </w:p>
    <w:p w14:paraId="5345958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6</w:t>
      </w:r>
      <w:r>
        <w:rPr>
          <w:rFonts w:hint="eastAsia" w:ascii="Times New Roman" w:hAnsi="Times New Roman" w:eastAsia="宋体" w:cs="Times New Roman"/>
          <w:bCs/>
          <w:sz w:val="24"/>
          <w:szCs w:val="24"/>
        </w:rPr>
        <w:t>、包装箱上应有明显的包装储运图示标志。</w:t>
      </w:r>
    </w:p>
    <w:p w14:paraId="333E46D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7</w:t>
      </w:r>
      <w:r>
        <w:rPr>
          <w:rFonts w:hint="eastAsia" w:ascii="Times New Roman" w:hAnsi="Times New Roman" w:eastAsia="宋体" w:cs="Times New Roman"/>
          <w:bCs/>
          <w:sz w:val="24"/>
          <w:szCs w:val="24"/>
        </w:rPr>
        <w:t>、整体产品或分别运输的部件都要适应运输和装载的要求。</w:t>
      </w:r>
    </w:p>
    <w:p w14:paraId="70F95DE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8</w:t>
      </w:r>
      <w:r>
        <w:rPr>
          <w:rFonts w:hint="eastAsia" w:ascii="Times New Roman" w:hAnsi="Times New Roman" w:eastAsia="宋体" w:cs="Times New Roman"/>
          <w:bCs/>
          <w:sz w:val="24"/>
          <w:szCs w:val="24"/>
        </w:rPr>
        <w:t>、随产品提供的技术资料应完整无缺。</w:t>
      </w:r>
    </w:p>
    <w:p w14:paraId="441F9D53">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84447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47D0746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000B180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69202A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6C83152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4、免费质保期：自验收合格之日起1年。</w:t>
      </w:r>
    </w:p>
    <w:p w14:paraId="5601CE9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5DD003A8">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eastAsia" w:ascii="宋体" w:hAnsi="宋体" w:eastAsia="宋体" w:cs="宋体"/>
          <w:color w:val="000000"/>
          <w:sz w:val="32"/>
        </w:rPr>
      </w:pPr>
    </w:p>
    <w:p w14:paraId="6490A243">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0115E5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286355B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511185B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2540AA5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1B7E9AF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1FFC1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2373667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3F60854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28E8FDD9">
      <w:pPr>
        <w:keepLines/>
        <w:ind w:left="720"/>
        <w:jc w:val="center"/>
        <w:rPr>
          <w:rFonts w:hint="eastAsia" w:ascii="宋体" w:hAnsi="宋体" w:eastAsia="宋体" w:cs="宋体"/>
          <w:color w:val="000000"/>
          <w:sz w:val="32"/>
        </w:rPr>
      </w:pPr>
      <w:bookmarkStart w:id="22" w:name="_Toc363199268"/>
      <w:bookmarkStart w:id="23" w:name="_Toc25322"/>
      <w:r>
        <w:rPr>
          <w:rFonts w:ascii="宋体" w:hAnsi="宋体" w:eastAsia="宋体" w:cs="宋体"/>
          <w:color w:val="000000"/>
          <w:sz w:val="32"/>
        </w:rPr>
        <w:br w:type="page"/>
      </w:r>
    </w:p>
    <w:p w14:paraId="128D071A">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6F15A8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0134246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57DD0B6B">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02D5CB4F">
      <w:pPr>
        <w:rPr>
          <w:rFonts w:hint="eastAsia"/>
        </w:rPr>
      </w:pPr>
      <w:bookmarkStart w:id="24" w:name="_Toc363199269"/>
    </w:p>
    <w:p w14:paraId="2FFF1368">
      <w:pPr>
        <w:pStyle w:val="2"/>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76F236F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2035B0CD">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2898D88F">
      <w:pPr>
        <w:spacing w:line="500" w:lineRule="exact"/>
        <w:jc w:val="center"/>
        <w:rPr>
          <w:rFonts w:hint="eastAsia" w:ascii="宋体" w:hAnsi="宋体" w:eastAsia="宋体" w:cs="宋体"/>
          <w:b/>
          <w:color w:val="000000"/>
          <w:sz w:val="32"/>
        </w:rPr>
      </w:pPr>
    </w:p>
    <w:p w14:paraId="00954689">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w:t>
      </w:r>
      <w:r>
        <w:rPr>
          <w:rFonts w:hint="eastAsia" w:ascii="宋体" w:hAnsi="宋体" w:eastAsia="宋体" w:cs="宋体"/>
          <w:b/>
          <w:color w:val="000000"/>
          <w:sz w:val="28"/>
          <w:szCs w:val="6"/>
          <w:lang w:eastAsia="zh-CN"/>
        </w:rPr>
        <w:t>类器官</w:t>
      </w:r>
      <w:r>
        <w:rPr>
          <w:rFonts w:hint="eastAsia" w:ascii="宋体" w:hAnsi="宋体" w:eastAsia="宋体" w:cs="宋体"/>
          <w:b/>
          <w:color w:val="000000"/>
          <w:sz w:val="28"/>
          <w:szCs w:val="6"/>
        </w:rPr>
        <w:t>培养系统设备采购</w:t>
      </w:r>
    </w:p>
    <w:p w14:paraId="1C486EFD">
      <w:pPr>
        <w:spacing w:line="900" w:lineRule="exact"/>
        <w:jc w:val="center"/>
        <w:rPr>
          <w:rFonts w:hint="eastAsia" w:ascii="宋体" w:hAnsi="宋体" w:eastAsia="宋体" w:cs="宋体"/>
          <w:b/>
          <w:color w:val="000000"/>
          <w:sz w:val="28"/>
          <w:szCs w:val="6"/>
        </w:rPr>
      </w:pPr>
    </w:p>
    <w:p w14:paraId="1C3FBAC1">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391D113D">
      <w:pPr>
        <w:spacing w:line="900" w:lineRule="exact"/>
        <w:jc w:val="center"/>
        <w:rPr>
          <w:rFonts w:hint="eastAsia" w:ascii="宋体" w:hAnsi="宋体" w:eastAsia="宋体" w:cs="宋体"/>
          <w:b/>
          <w:color w:val="000000"/>
          <w:sz w:val="72"/>
        </w:rPr>
      </w:pPr>
    </w:p>
    <w:p w14:paraId="4CE4455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280486DB">
      <w:pPr>
        <w:spacing w:line="900" w:lineRule="exact"/>
        <w:jc w:val="center"/>
        <w:rPr>
          <w:rFonts w:hint="eastAsia" w:ascii="宋体" w:hAnsi="宋体" w:eastAsia="宋体" w:cs="宋体"/>
          <w:b/>
          <w:color w:val="000000"/>
          <w:sz w:val="72"/>
        </w:rPr>
      </w:pPr>
    </w:p>
    <w:p w14:paraId="034DAB73">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062644D9">
      <w:pPr>
        <w:spacing w:line="900" w:lineRule="exact"/>
        <w:jc w:val="center"/>
        <w:rPr>
          <w:rFonts w:hint="eastAsia" w:ascii="宋体" w:hAnsi="宋体" w:eastAsia="宋体" w:cs="宋体"/>
          <w:b/>
          <w:color w:val="000000"/>
          <w:sz w:val="72"/>
        </w:rPr>
      </w:pPr>
    </w:p>
    <w:p w14:paraId="3BC9DADE">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1F99B16E">
      <w:pPr>
        <w:spacing w:after="156" w:afterLines="50"/>
        <w:jc w:val="center"/>
        <w:rPr>
          <w:rFonts w:hint="eastAsia" w:ascii="宋体" w:hAnsi="宋体" w:eastAsia="宋体" w:cs="宋体"/>
          <w:b/>
          <w:color w:val="000000"/>
          <w:sz w:val="72"/>
        </w:rPr>
      </w:pPr>
    </w:p>
    <w:p w14:paraId="3C47B83D">
      <w:pPr>
        <w:spacing w:after="156" w:afterLines="50" w:line="500" w:lineRule="exact"/>
        <w:jc w:val="center"/>
        <w:rPr>
          <w:rFonts w:hint="eastAsia" w:ascii="宋体" w:hAnsi="宋体" w:eastAsia="宋体" w:cs="宋体"/>
          <w:b/>
          <w:color w:val="000000"/>
          <w:sz w:val="72"/>
        </w:rPr>
      </w:pPr>
    </w:p>
    <w:p w14:paraId="51E9C204">
      <w:pPr>
        <w:spacing w:after="156" w:afterLines="50" w:line="500" w:lineRule="exact"/>
        <w:jc w:val="center"/>
        <w:rPr>
          <w:rFonts w:hint="eastAsia" w:ascii="宋体" w:hAnsi="宋体" w:eastAsia="宋体" w:cs="宋体"/>
          <w:b/>
          <w:color w:val="000000"/>
          <w:sz w:val="72"/>
        </w:rPr>
      </w:pPr>
    </w:p>
    <w:p w14:paraId="58AC8F8F">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79C19B98">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06FB6BFF">
      <w:pPr>
        <w:spacing w:line="360" w:lineRule="auto"/>
        <w:rPr>
          <w:rFonts w:hint="eastAsia" w:ascii="宋体" w:hAnsi="宋体" w:eastAsia="宋体" w:cs="宋体"/>
          <w:color w:val="000000"/>
          <w:sz w:val="24"/>
          <w:szCs w:val="28"/>
        </w:rPr>
      </w:pPr>
    </w:p>
    <w:p w14:paraId="1E7E0455">
      <w:pPr>
        <w:spacing w:line="360" w:lineRule="auto"/>
        <w:rPr>
          <w:rFonts w:hint="eastAsia" w:ascii="宋体" w:hAnsi="宋体" w:eastAsia="宋体" w:cs="宋体"/>
          <w:color w:val="000000"/>
          <w:sz w:val="24"/>
          <w:szCs w:val="28"/>
        </w:rPr>
      </w:pPr>
    </w:p>
    <w:p w14:paraId="1865ABFA">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4DD0FB87">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4D1EB228">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6755CAC0">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6DF38E00">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0C9CB71">
            <w:pPr>
              <w:spacing w:line="360" w:lineRule="auto"/>
              <w:jc w:val="center"/>
              <w:rPr>
                <w:rFonts w:hint="eastAsia" w:ascii="宋体" w:hAnsi="宋体" w:eastAsia="宋体" w:cs="宋体"/>
                <w:b/>
                <w:color w:val="000000"/>
                <w:sz w:val="24"/>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31FC80E">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00F1936">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0458CAD8">
            <w:pPr>
              <w:spacing w:line="360" w:lineRule="auto"/>
              <w:jc w:val="center"/>
              <w:rPr>
                <w:rFonts w:hint="eastAsia" w:ascii="宋体" w:hAnsi="宋体" w:eastAsia="宋体" w:cs="宋体"/>
                <w:b/>
                <w:color w:val="000000"/>
                <w:sz w:val="24"/>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469B755B">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F0BF83">
            <w:pPr>
              <w:spacing w:line="360" w:lineRule="auto"/>
              <w:jc w:val="center"/>
              <w:rPr>
                <w:rFonts w:hint="eastAsia" w:ascii="宋体" w:hAnsi="宋体" w:eastAsia="宋体" w:cs="宋体"/>
                <w:b/>
                <w:color w:val="000000"/>
                <w:sz w:val="24"/>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rPr>
            </w:pPr>
          </w:p>
        </w:tc>
        <w:tc>
          <w:tcPr>
            <w:tcW w:w="5460" w:type="dxa"/>
            <w:vAlign w:val="center"/>
          </w:tcPr>
          <w:p w14:paraId="5EDA7D66">
            <w:pPr>
              <w:rPr>
                <w:rFonts w:hint="eastAsia" w:ascii="宋体" w:hAnsi="宋体" w:eastAsia="宋体" w:cs="宋体"/>
                <w:color w:val="000000"/>
                <w:sz w:val="24"/>
              </w:rPr>
            </w:pPr>
          </w:p>
        </w:tc>
        <w:tc>
          <w:tcPr>
            <w:tcW w:w="2625" w:type="dxa"/>
            <w:vAlign w:val="center"/>
          </w:tcPr>
          <w:p w14:paraId="4146406C">
            <w:pPr>
              <w:spacing w:line="360" w:lineRule="auto"/>
              <w:rPr>
                <w:rFonts w:hint="eastAsia" w:ascii="宋体" w:hAnsi="宋体" w:eastAsia="宋体" w:cs="宋体"/>
                <w:b/>
                <w:color w:val="000000"/>
                <w:sz w:val="24"/>
              </w:rPr>
            </w:pPr>
          </w:p>
        </w:tc>
      </w:tr>
    </w:tbl>
    <w:p w14:paraId="18DC6BD5">
      <w:pPr>
        <w:spacing w:line="360" w:lineRule="auto"/>
        <w:jc w:val="center"/>
        <w:rPr>
          <w:rFonts w:hint="eastAsia" w:ascii="宋体" w:hAnsi="宋体" w:eastAsia="宋体" w:cs="宋体"/>
          <w:b/>
          <w:color w:val="000000"/>
          <w:sz w:val="24"/>
        </w:rPr>
      </w:pPr>
    </w:p>
    <w:p w14:paraId="0FF9BA92">
      <w:pPr>
        <w:spacing w:line="360" w:lineRule="auto"/>
        <w:jc w:val="center"/>
        <w:rPr>
          <w:rFonts w:hint="eastAsia" w:ascii="宋体" w:hAnsi="宋体" w:eastAsia="宋体" w:cs="宋体"/>
          <w:b/>
          <w:color w:val="000000"/>
          <w:sz w:val="24"/>
        </w:rPr>
      </w:pPr>
    </w:p>
    <w:p w14:paraId="52FCA5D7">
      <w:pPr>
        <w:spacing w:line="360" w:lineRule="auto"/>
        <w:jc w:val="center"/>
        <w:rPr>
          <w:rFonts w:hint="eastAsia" w:ascii="宋体" w:hAnsi="宋体" w:eastAsia="宋体" w:cs="宋体"/>
          <w:b/>
          <w:color w:val="000000"/>
          <w:sz w:val="24"/>
        </w:rPr>
      </w:pPr>
    </w:p>
    <w:p w14:paraId="1A44CBDF">
      <w:pPr>
        <w:spacing w:line="360" w:lineRule="auto"/>
        <w:jc w:val="center"/>
        <w:rPr>
          <w:rFonts w:hint="eastAsia" w:ascii="宋体" w:hAnsi="宋体" w:eastAsia="宋体" w:cs="宋体"/>
          <w:b/>
          <w:color w:val="000000"/>
          <w:sz w:val="24"/>
        </w:rPr>
      </w:pPr>
    </w:p>
    <w:p w14:paraId="41464A12">
      <w:pPr>
        <w:spacing w:line="360" w:lineRule="auto"/>
        <w:jc w:val="center"/>
        <w:rPr>
          <w:rFonts w:hint="eastAsia" w:ascii="宋体" w:hAnsi="宋体" w:eastAsia="宋体" w:cs="宋体"/>
          <w:b/>
          <w:color w:val="000000"/>
          <w:sz w:val="24"/>
        </w:rPr>
      </w:pPr>
    </w:p>
    <w:p w14:paraId="6FD67542">
      <w:pPr>
        <w:spacing w:line="360" w:lineRule="auto"/>
        <w:jc w:val="center"/>
        <w:rPr>
          <w:rFonts w:hint="eastAsia" w:ascii="宋体" w:hAnsi="宋体" w:eastAsia="宋体" w:cs="宋体"/>
          <w:b/>
          <w:color w:val="000000"/>
          <w:sz w:val="24"/>
        </w:rPr>
      </w:pPr>
    </w:p>
    <w:p w14:paraId="16EE6195">
      <w:pPr>
        <w:spacing w:line="360" w:lineRule="auto"/>
        <w:jc w:val="center"/>
        <w:rPr>
          <w:rFonts w:hint="eastAsia" w:ascii="宋体" w:hAnsi="宋体" w:eastAsia="宋体" w:cs="宋体"/>
          <w:b/>
          <w:color w:val="000000"/>
          <w:sz w:val="24"/>
        </w:rPr>
      </w:pPr>
    </w:p>
    <w:p w14:paraId="39ACD655">
      <w:pPr>
        <w:spacing w:line="360" w:lineRule="auto"/>
        <w:jc w:val="center"/>
        <w:rPr>
          <w:rFonts w:hint="eastAsia" w:ascii="宋体" w:hAnsi="宋体" w:eastAsia="宋体" w:cs="宋体"/>
          <w:b/>
          <w:color w:val="000000"/>
          <w:sz w:val="24"/>
        </w:rPr>
      </w:pPr>
    </w:p>
    <w:p w14:paraId="31420B52">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02C0F08">
      <w:pPr>
        <w:pStyle w:val="4"/>
        <w:rPr>
          <w:rFonts w:hint="eastAsia" w:ascii="宋体" w:hAnsi="宋体" w:eastAsia="宋体" w:cs="宋体"/>
          <w:color w:val="000000"/>
          <w:sz w:val="24"/>
          <w:szCs w:val="24"/>
        </w:rPr>
      </w:pPr>
      <w:bookmarkStart w:id="28" w:name="_Toc5390"/>
      <w:bookmarkStart w:id="29" w:name="_Toc4938"/>
      <w:r>
        <w:rPr>
          <w:rFonts w:hint="eastAsia" w:ascii="宋体" w:hAnsi="宋体" w:eastAsia="宋体" w:cs="宋体"/>
          <w:color w:val="000000"/>
          <w:sz w:val="24"/>
          <w:szCs w:val="24"/>
        </w:rPr>
        <w:t>附件一</w:t>
      </w:r>
      <w:bookmarkEnd w:id="28"/>
      <w:bookmarkEnd w:id="29"/>
    </w:p>
    <w:p w14:paraId="0C8C816B">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6B9C14ED">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rPr>
            </w:pPr>
          </w:p>
        </w:tc>
      </w:tr>
    </w:tbl>
    <w:p w14:paraId="01279A09">
      <w:pPr>
        <w:spacing w:line="500" w:lineRule="exact"/>
        <w:jc w:val="center"/>
        <w:rPr>
          <w:rFonts w:hint="eastAsia" w:ascii="宋体" w:hAnsi="宋体" w:eastAsia="宋体" w:cs="宋体"/>
          <w:color w:val="000000"/>
          <w:sz w:val="24"/>
        </w:rPr>
      </w:pPr>
    </w:p>
    <w:p w14:paraId="5441EAD2">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126499D3">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873861B">
      <w:pPr>
        <w:spacing w:line="500" w:lineRule="exact"/>
        <w:jc w:val="center"/>
        <w:rPr>
          <w:rFonts w:hint="eastAsia" w:ascii="宋体" w:hAnsi="宋体" w:eastAsia="宋体" w:cs="宋体"/>
          <w:color w:val="000000"/>
          <w:sz w:val="24"/>
        </w:rPr>
      </w:pPr>
    </w:p>
    <w:p w14:paraId="3476D6C1">
      <w:pPr>
        <w:spacing w:line="500" w:lineRule="exact"/>
        <w:jc w:val="center"/>
        <w:rPr>
          <w:rFonts w:hint="eastAsia" w:ascii="宋体" w:hAnsi="宋体" w:eastAsia="宋体" w:cs="宋体"/>
          <w:color w:val="000000"/>
          <w:sz w:val="24"/>
        </w:rPr>
      </w:pPr>
    </w:p>
    <w:p w14:paraId="0C5898B4">
      <w:pPr>
        <w:spacing w:line="500" w:lineRule="exact"/>
        <w:jc w:val="center"/>
        <w:rPr>
          <w:rFonts w:hint="eastAsia" w:ascii="宋体" w:hAnsi="宋体" w:eastAsia="宋体" w:cs="宋体"/>
          <w:color w:val="000000"/>
          <w:sz w:val="24"/>
        </w:rPr>
      </w:pPr>
    </w:p>
    <w:p w14:paraId="15DEBA70">
      <w:pPr>
        <w:spacing w:line="500" w:lineRule="exact"/>
        <w:jc w:val="center"/>
        <w:rPr>
          <w:rFonts w:hint="eastAsia" w:ascii="宋体" w:hAnsi="宋体" w:eastAsia="宋体" w:cs="宋体"/>
          <w:color w:val="000000"/>
          <w:sz w:val="24"/>
        </w:rPr>
      </w:pPr>
    </w:p>
    <w:p w14:paraId="7A568B3C">
      <w:pPr>
        <w:pStyle w:val="4"/>
        <w:rPr>
          <w:rFonts w:hint="eastAsia" w:ascii="宋体" w:hAnsi="宋体" w:eastAsia="宋体" w:cs="宋体"/>
          <w:color w:val="000000"/>
          <w:sz w:val="24"/>
          <w:szCs w:val="24"/>
        </w:rPr>
      </w:pPr>
      <w:bookmarkStart w:id="30" w:name="_Toc1715"/>
      <w:bookmarkStart w:id="31" w:name="_Toc24205"/>
      <w:r>
        <w:rPr>
          <w:rFonts w:hint="eastAsia" w:ascii="宋体" w:hAnsi="宋体" w:eastAsia="宋体" w:cs="宋体"/>
          <w:color w:val="000000"/>
          <w:sz w:val="24"/>
          <w:szCs w:val="24"/>
        </w:rPr>
        <w:t>附件二</w:t>
      </w:r>
      <w:bookmarkEnd w:id="30"/>
      <w:bookmarkEnd w:id="31"/>
    </w:p>
    <w:p w14:paraId="41823358">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295A342">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lang w:eastAsia="zh-CN"/>
        </w:rPr>
        <w:t>类器官</w:t>
      </w:r>
      <w:r>
        <w:rPr>
          <w:rFonts w:hint="eastAsia" w:ascii="宋体" w:hAnsi="宋体" w:eastAsia="宋体" w:cs="宋体"/>
          <w:color w:val="000000"/>
          <w:sz w:val="24"/>
          <w:szCs w:val="24"/>
          <w:u w:val="single"/>
        </w:rPr>
        <w:t xml:space="preserve">培养系统设备采购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7A83C4D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2E6823A7">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3CFADDE8">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3AF0D584">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2C6D1EF2">
      <w:pPr>
        <w:jc w:val="center"/>
        <w:rPr>
          <w:rFonts w:hint="eastAsia" w:ascii="宋体" w:hAnsi="宋体" w:eastAsia="宋体" w:cs="宋体"/>
          <w:b/>
          <w:color w:val="000000"/>
          <w:sz w:val="24"/>
          <w:szCs w:val="24"/>
        </w:rPr>
      </w:pPr>
    </w:p>
    <w:p w14:paraId="6C49463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47C7F7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lang w:val="en-US" w:eastAsia="zh-CN"/>
              </w:rPr>
            </w:pPr>
          </w:p>
        </w:tc>
      </w:tr>
    </w:tbl>
    <w:p w14:paraId="27E1D21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bookmarkStart w:id="39" w:name="_GoBack"/>
      <w:bookmarkEnd w:id="39"/>
    </w:p>
    <w:p w14:paraId="61D28A3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rPr>
      </w:pPr>
    </w:p>
    <w:p w14:paraId="161AD945">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1CD266C">
      <w:pPr>
        <w:pStyle w:val="4"/>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1907655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438"/>
      <w:bookmarkStart w:id="37" w:name="_Toc72431762"/>
      <w:r>
        <w:rPr>
          <w:rFonts w:hint="eastAsia" w:ascii="仿宋" w:hAnsi="仿宋" w:eastAsia="仿宋" w:cs="仿宋"/>
          <w:b/>
          <w:sz w:val="32"/>
          <w:szCs w:val="32"/>
        </w:rPr>
        <w:t>书面承诺函</w:t>
      </w:r>
      <w:bookmarkEnd w:id="36"/>
      <w:bookmarkEnd w:id="37"/>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53B8831F">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28B34A4">
      <w:pPr>
        <w:pStyle w:val="4"/>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01A524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48D7870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7C02D62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3466C4AD">
      <w:pPr>
        <w:spacing w:line="360" w:lineRule="auto"/>
        <w:rPr>
          <w:rFonts w:hint="eastAsia" w:ascii="宋体" w:hAnsi="宋体" w:eastAsia="宋体" w:cs="宋体"/>
          <w:color w:val="000000"/>
          <w:sz w:val="24"/>
          <w:szCs w:val="24"/>
        </w:rPr>
      </w:pPr>
    </w:p>
    <w:p w14:paraId="23C0A5A1">
      <w:pPr>
        <w:rPr>
          <w:rFonts w:hint="eastAsia" w:ascii="宋体" w:hAnsi="宋体" w:eastAsia="宋体" w:cs="宋体"/>
          <w:color w:val="000000"/>
        </w:rPr>
      </w:pPr>
    </w:p>
    <w:p w14:paraId="20DEC647">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D23086"/>
    <w:rsid w:val="030D0F8F"/>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480CD6"/>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0D74566"/>
    <w:rsid w:val="11186A50"/>
    <w:rsid w:val="11341F76"/>
    <w:rsid w:val="11AE2F10"/>
    <w:rsid w:val="1254553E"/>
    <w:rsid w:val="12704669"/>
    <w:rsid w:val="12CC784B"/>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033E95"/>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367CA"/>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BB51A32"/>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2645B2"/>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B04EBE"/>
    <w:rsid w:val="51DD69A1"/>
    <w:rsid w:val="526B5AC6"/>
    <w:rsid w:val="5273283F"/>
    <w:rsid w:val="52E9726A"/>
    <w:rsid w:val="52EF06B7"/>
    <w:rsid w:val="53364538"/>
    <w:rsid w:val="53E06B74"/>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0A7213"/>
    <w:rsid w:val="64561E9B"/>
    <w:rsid w:val="64852C29"/>
    <w:rsid w:val="64E948DC"/>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6926</Words>
  <Characters>7107</Characters>
  <Lines>871</Lines>
  <Paragraphs>981</Paragraphs>
  <TotalTime>35</TotalTime>
  <ScaleCrop>false</ScaleCrop>
  <LinksUpToDate>false</LinksUpToDate>
  <CharactersWithSpaces>7395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2025-06-09T06:54:55Z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E3E09B6E40CF435998A883C8ED45DCA2_13</vt:lpwstr>
  </property>
  <property fmtid="{D5CDD505-2E9C-101B-9397-08002B2CF9AE}" pid="4" name="KSOTemplateDocerSaveRecord">
    <vt:lpwstr>eyJoZGlkIjoiZDRkNzI5NTRiYWRlNDRiNDZjMzIwYWNhNTQxNjE3NGMiLCJ1c2VySWQiOiI2ODM4MTg5ODEifQ==</vt:lpwstr>
  </property>
</Properties>
</file>