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BBA2">
      <w:pPr>
        <w:widowControl/>
        <w:spacing w:line="276" w:lineRule="auto"/>
        <w:jc w:val="both"/>
        <w:rPr>
          <w:rFonts w:hint="eastAsia" w:ascii="宋体" w:hAnsi="宋体" w:eastAsia="宋体" w:cs="宋体"/>
          <w:bCs/>
          <w:sz w:val="48"/>
          <w:szCs w:val="48"/>
        </w:rPr>
      </w:pPr>
    </w:p>
    <w:p w14:paraId="2DD86688">
      <w:pPr>
        <w:widowControl/>
        <w:spacing w:line="276" w:lineRule="auto"/>
        <w:jc w:val="center"/>
        <w:rPr>
          <w:rFonts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36"/>
        </w:rPr>
        <w:t>波菲莱氙灯、卤钨灯光源、光纤熔接机、光子计数器和光子计数单元、阻尼平台</w:t>
      </w:r>
      <w:r>
        <w:rPr>
          <w:rFonts w:hint="eastAsia" w:ascii="宋体" w:hAnsi="宋体" w:eastAsia="宋体" w:cs="宋体"/>
          <w:bCs/>
          <w:sz w:val="48"/>
          <w:szCs w:val="48"/>
        </w:rPr>
        <w:t>设备采购</w:t>
      </w:r>
    </w:p>
    <w:p w14:paraId="13E33771">
      <w:pPr>
        <w:widowControl/>
        <w:spacing w:line="276" w:lineRule="auto"/>
        <w:ind w:firstLine="1446"/>
        <w:jc w:val="center"/>
        <w:rPr>
          <w:rFonts w:ascii="宋体" w:hAnsi="宋体" w:eastAsia="宋体" w:cs="宋体"/>
          <w:b/>
          <w:sz w:val="72"/>
          <w:szCs w:val="72"/>
        </w:rPr>
      </w:pPr>
    </w:p>
    <w:p w14:paraId="06519EBF">
      <w:pPr>
        <w:widowControl/>
        <w:spacing w:line="276" w:lineRule="auto"/>
        <w:jc w:val="center"/>
        <w:rPr>
          <w:rFonts w:ascii="宋体" w:hAnsi="宋体" w:eastAsia="宋体" w:cs="宋体"/>
          <w:b/>
          <w:sz w:val="72"/>
          <w:szCs w:val="72"/>
        </w:rPr>
      </w:pPr>
      <w:r>
        <w:rPr>
          <w:rFonts w:hint="eastAsia" w:ascii="宋体" w:hAnsi="宋体" w:eastAsia="宋体" w:cs="宋体"/>
          <w:b/>
          <w:sz w:val="72"/>
          <w:szCs w:val="72"/>
        </w:rPr>
        <w:t>询价文件</w:t>
      </w:r>
    </w:p>
    <w:p w14:paraId="5ED524C0">
      <w:pPr>
        <w:pStyle w:val="79"/>
        <w:spacing w:line="360" w:lineRule="auto"/>
        <w:rPr>
          <w:rFonts w:hAnsi="宋体" w:eastAsia="宋体" w:cs="宋体"/>
        </w:rPr>
      </w:pPr>
    </w:p>
    <w:p w14:paraId="3FD9CF5B">
      <w:pPr>
        <w:pStyle w:val="79"/>
        <w:spacing w:line="360" w:lineRule="auto"/>
        <w:rPr>
          <w:rFonts w:hAnsi="宋体" w:eastAsia="宋体" w:cs="宋体"/>
        </w:rPr>
      </w:pPr>
    </w:p>
    <w:p w14:paraId="102161C9">
      <w:pPr>
        <w:pStyle w:val="79"/>
        <w:spacing w:line="360" w:lineRule="auto"/>
        <w:rPr>
          <w:rFonts w:hAnsi="宋体" w:eastAsia="宋体" w:cs="宋体"/>
        </w:rPr>
      </w:pPr>
    </w:p>
    <w:p w14:paraId="4CB9C871">
      <w:pPr>
        <w:pStyle w:val="79"/>
        <w:spacing w:line="360" w:lineRule="auto"/>
        <w:rPr>
          <w:rFonts w:hAnsi="宋体" w:eastAsia="宋体" w:cs="宋体"/>
        </w:rPr>
      </w:pPr>
    </w:p>
    <w:p w14:paraId="19798E1E">
      <w:pPr>
        <w:widowControl/>
        <w:ind w:firstLine="562"/>
        <w:rPr>
          <w:rFonts w:ascii="宋体" w:hAnsi="宋体" w:eastAsia="宋体" w:cs="宋体"/>
          <w:b/>
          <w:kern w:val="0"/>
          <w:sz w:val="28"/>
        </w:rPr>
      </w:pPr>
    </w:p>
    <w:p w14:paraId="0C20C864">
      <w:pPr>
        <w:widowControl/>
        <w:ind w:firstLine="562"/>
        <w:rPr>
          <w:rFonts w:ascii="宋体" w:hAnsi="宋体" w:eastAsia="宋体" w:cs="宋体"/>
          <w:b/>
          <w:kern w:val="0"/>
          <w:sz w:val="28"/>
        </w:rPr>
      </w:pPr>
    </w:p>
    <w:p w14:paraId="663B258B">
      <w:pPr>
        <w:widowControl/>
        <w:ind w:firstLine="562"/>
        <w:rPr>
          <w:rFonts w:ascii="宋体" w:hAnsi="宋体" w:eastAsia="宋体" w:cs="宋体"/>
          <w:b/>
          <w:kern w:val="0"/>
          <w:sz w:val="28"/>
        </w:rPr>
      </w:pPr>
    </w:p>
    <w:p w14:paraId="57E2CACA">
      <w:pPr>
        <w:widowControl/>
        <w:ind w:firstLine="562"/>
        <w:rPr>
          <w:rFonts w:ascii="宋体" w:hAnsi="宋体" w:eastAsia="宋体" w:cs="宋体"/>
          <w:b/>
          <w:kern w:val="0"/>
          <w:sz w:val="28"/>
        </w:rPr>
      </w:pPr>
    </w:p>
    <w:p w14:paraId="64400C84">
      <w:pPr>
        <w:widowControl/>
        <w:ind w:firstLine="562"/>
        <w:rPr>
          <w:rFonts w:ascii="宋体" w:hAnsi="宋体" w:eastAsia="宋体" w:cs="宋体"/>
          <w:b/>
          <w:kern w:val="0"/>
          <w:sz w:val="28"/>
        </w:rPr>
      </w:pPr>
    </w:p>
    <w:p w14:paraId="61261EE0">
      <w:pPr>
        <w:widowControl/>
        <w:ind w:firstLine="562"/>
        <w:rPr>
          <w:rFonts w:ascii="宋体" w:hAnsi="宋体" w:eastAsia="宋体" w:cs="宋体"/>
          <w:b/>
          <w:kern w:val="0"/>
          <w:sz w:val="28"/>
        </w:rPr>
      </w:pPr>
    </w:p>
    <w:p w14:paraId="214447F5">
      <w:pPr>
        <w:widowControl/>
        <w:ind w:firstLine="562"/>
        <w:rPr>
          <w:rFonts w:ascii="宋体" w:hAnsi="宋体" w:eastAsia="宋体" w:cs="宋体"/>
          <w:b/>
          <w:kern w:val="0"/>
          <w:sz w:val="28"/>
        </w:rPr>
      </w:pPr>
    </w:p>
    <w:p w14:paraId="30737EB4">
      <w:pPr>
        <w:widowControl/>
        <w:ind w:firstLine="562"/>
        <w:rPr>
          <w:rFonts w:ascii="宋体" w:hAnsi="宋体" w:eastAsia="宋体" w:cs="宋体"/>
          <w:b/>
          <w:kern w:val="0"/>
          <w:sz w:val="28"/>
        </w:rPr>
      </w:pPr>
    </w:p>
    <w:p w14:paraId="21AC7E81">
      <w:pPr>
        <w:widowControl/>
        <w:ind w:firstLine="562"/>
        <w:rPr>
          <w:rFonts w:ascii="宋体" w:hAnsi="宋体" w:eastAsia="宋体" w:cs="宋体"/>
          <w:b/>
          <w:kern w:val="0"/>
          <w:sz w:val="28"/>
        </w:rPr>
      </w:pPr>
    </w:p>
    <w:p w14:paraId="2A89A5D0">
      <w:pPr>
        <w:widowControl/>
        <w:ind w:firstLine="562"/>
        <w:rPr>
          <w:rFonts w:ascii="宋体" w:hAnsi="宋体" w:eastAsia="宋体" w:cs="宋体"/>
          <w:b/>
          <w:kern w:val="0"/>
          <w:sz w:val="28"/>
        </w:rPr>
      </w:pPr>
    </w:p>
    <w:p w14:paraId="19606037">
      <w:pPr>
        <w:widowControl/>
        <w:ind w:firstLine="562"/>
        <w:rPr>
          <w:rFonts w:ascii="宋体" w:hAnsi="宋体" w:eastAsia="宋体" w:cs="宋体"/>
          <w:b/>
          <w:kern w:val="0"/>
          <w:sz w:val="28"/>
        </w:rPr>
      </w:pPr>
    </w:p>
    <w:p w14:paraId="6CF111D6">
      <w:pPr>
        <w:widowControl/>
        <w:ind w:firstLine="562"/>
        <w:rPr>
          <w:rFonts w:ascii="宋体" w:hAnsi="宋体" w:eastAsia="宋体" w:cs="宋体"/>
          <w:b/>
          <w:kern w:val="0"/>
          <w:sz w:val="28"/>
        </w:rPr>
      </w:pPr>
    </w:p>
    <w:p w14:paraId="55EF004C">
      <w:pPr>
        <w:widowControl/>
        <w:ind w:firstLine="640"/>
        <w:jc w:val="center"/>
        <w:rPr>
          <w:rFonts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EB7690B">
      <w:pPr>
        <w:widowControl/>
        <w:ind w:firstLine="640"/>
        <w:jc w:val="center"/>
        <w:rPr>
          <w:rFonts w:ascii="宋体" w:hAnsi="宋体" w:eastAsia="宋体" w:cs="宋体"/>
          <w:bCs/>
          <w:kern w:val="0"/>
          <w:sz w:val="32"/>
          <w:szCs w:val="21"/>
        </w:rPr>
      </w:pPr>
      <w:r>
        <w:rPr>
          <w:rFonts w:hint="eastAsia" w:ascii="宋体" w:hAnsi="宋体" w:eastAsia="宋体" w:cs="宋体"/>
          <w:bCs/>
          <w:kern w:val="0"/>
          <w:sz w:val="32"/>
          <w:szCs w:val="21"/>
        </w:rPr>
        <w:t xml:space="preserve"> </w:t>
      </w:r>
    </w:p>
    <w:p w14:paraId="218EE3A4">
      <w:pPr>
        <w:ind w:firstLine="640"/>
        <w:jc w:val="center"/>
        <w:rPr>
          <w:rFonts w:ascii="宋体" w:hAnsi="宋体" w:eastAsia="宋体" w:cs="宋体"/>
        </w:rPr>
      </w:pPr>
      <w:r>
        <w:rPr>
          <w:rFonts w:hint="eastAsia" w:ascii="宋体" w:hAnsi="宋体" w:eastAsia="宋体" w:cs="宋体"/>
          <w:bCs/>
          <w:kern w:val="0"/>
          <w:sz w:val="32"/>
          <w:szCs w:val="21"/>
        </w:rPr>
        <w:t>2025年</w:t>
      </w:r>
      <w:r>
        <w:rPr>
          <w:rFonts w:ascii="宋体" w:hAnsi="宋体" w:eastAsia="宋体" w:cs="宋体"/>
          <w:bCs/>
          <w:kern w:val="0"/>
          <w:sz w:val="32"/>
          <w:szCs w:val="21"/>
        </w:rPr>
        <w:t>10</w:t>
      </w:r>
      <w:r>
        <w:rPr>
          <w:rFonts w:hint="eastAsia" w:ascii="宋体" w:hAnsi="宋体" w:eastAsia="宋体" w:cs="宋体"/>
          <w:bCs/>
          <w:kern w:val="0"/>
          <w:sz w:val="32"/>
          <w:szCs w:val="21"/>
        </w:rPr>
        <w:t>月1</w:t>
      </w:r>
      <w:r>
        <w:rPr>
          <w:rFonts w:hint="eastAsia" w:ascii="宋体" w:hAnsi="宋体" w:eastAsia="宋体" w:cs="宋体"/>
          <w:bCs/>
          <w:kern w:val="0"/>
          <w:sz w:val="32"/>
          <w:szCs w:val="21"/>
          <w:lang w:val="en-US" w:eastAsia="zh-CN"/>
        </w:rPr>
        <w:t>6</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41A4453D">
      <w:pPr>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目  录</w:t>
      </w:r>
    </w:p>
    <w:p w14:paraId="7B75AAB3">
      <w:pPr>
        <w:ind w:firstLine="482"/>
        <w:jc w:val="center"/>
        <w:rPr>
          <w:rFonts w:ascii="宋体" w:hAnsi="宋体" w:eastAsia="宋体" w:cs="宋体"/>
          <w:b/>
          <w:color w:val="000000"/>
          <w:sz w:val="24"/>
          <w:szCs w:val="24"/>
        </w:rPr>
      </w:pPr>
    </w:p>
    <w:p w14:paraId="7E29930B">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40"/>
          <w:szCs w:val="40"/>
        </w:rPr>
        <w:fldChar w:fldCharType="begin"/>
      </w:r>
      <w:r>
        <w:rPr>
          <w:rFonts w:hint="eastAsia" w:ascii="宋体" w:hAnsi="宋体" w:eastAsia="宋体" w:cs="宋体"/>
          <w:color w:val="000000"/>
          <w:sz w:val="40"/>
          <w:szCs w:val="40"/>
        </w:rPr>
        <w:instrText xml:space="preserve"> TOC \o "1-3" \h \z </w:instrText>
      </w:r>
      <w:r>
        <w:rPr>
          <w:rFonts w:hint="eastAsia" w:ascii="宋体" w:hAnsi="宋体" w:eastAsia="宋体" w:cs="宋体"/>
          <w:color w:val="000000"/>
          <w:sz w:val="40"/>
          <w:szCs w:val="40"/>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_Toc17641 </w:instrText>
      </w:r>
      <w:r>
        <w:rPr>
          <w:rFonts w:hint="eastAsia" w:ascii="宋体" w:hAnsi="宋体" w:eastAsia="宋体" w:cs="宋体"/>
          <w:sz w:val="28"/>
          <w:szCs w:val="28"/>
        </w:rPr>
        <w:fldChar w:fldCharType="separate"/>
      </w:r>
      <w:r>
        <w:rPr>
          <w:rFonts w:hint="eastAsia" w:ascii="宋体" w:hAnsi="宋体" w:eastAsia="宋体" w:cs="宋体"/>
          <w:sz w:val="28"/>
          <w:szCs w:val="28"/>
        </w:rPr>
        <w:t>一、询价公告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_Toc17641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336209E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_Toc1782 </w:instrText>
      </w:r>
      <w:r>
        <w:rPr>
          <w:rFonts w:hint="eastAsia" w:ascii="宋体" w:hAnsi="宋体" w:eastAsia="宋体" w:cs="宋体"/>
          <w:sz w:val="28"/>
          <w:szCs w:val="28"/>
        </w:rPr>
        <w:fldChar w:fldCharType="separate"/>
      </w:r>
      <w:r>
        <w:rPr>
          <w:rFonts w:hint="eastAsia" w:ascii="宋体" w:hAnsi="宋体" w:eastAsia="宋体" w:cs="宋体"/>
          <w:sz w:val="28"/>
          <w:szCs w:val="28"/>
        </w:rPr>
        <w:t>二、供应商须知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03937148">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_Toc1893 </w:instrText>
      </w:r>
      <w:r>
        <w:rPr>
          <w:rFonts w:hint="eastAsia" w:ascii="宋体" w:hAnsi="宋体" w:eastAsia="宋体" w:cs="宋体"/>
          <w:sz w:val="28"/>
          <w:szCs w:val="28"/>
        </w:rPr>
        <w:fldChar w:fldCharType="separate"/>
      </w:r>
      <w:r>
        <w:rPr>
          <w:rFonts w:hint="eastAsia" w:ascii="宋体" w:hAnsi="宋体" w:eastAsia="宋体" w:cs="宋体"/>
          <w:sz w:val="28"/>
          <w:szCs w:val="28"/>
        </w:rPr>
        <w:t>三、供应商资格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_Toc1893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593E135F">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_Toc25409 </w:instrText>
      </w:r>
      <w:r>
        <w:rPr>
          <w:rFonts w:hint="eastAsia" w:ascii="宋体" w:hAnsi="宋体" w:eastAsia="宋体" w:cs="宋体"/>
          <w:sz w:val="28"/>
          <w:szCs w:val="28"/>
        </w:rPr>
        <w:fldChar w:fldCharType="separate"/>
      </w:r>
      <w:r>
        <w:rPr>
          <w:rFonts w:hint="eastAsia" w:ascii="宋体" w:hAnsi="宋体" w:eastAsia="宋体" w:cs="宋体"/>
          <w:sz w:val="28"/>
          <w:szCs w:val="28"/>
        </w:rPr>
        <w:t>四、供应商提交的报价文件内容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_Toc25409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75A23CC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_Toc22103 </w:instrText>
      </w:r>
      <w:r>
        <w:rPr>
          <w:rFonts w:hint="eastAsia" w:ascii="宋体" w:hAnsi="宋体" w:eastAsia="宋体" w:cs="宋体"/>
          <w:sz w:val="28"/>
          <w:szCs w:val="28"/>
        </w:rPr>
        <w:fldChar w:fldCharType="separate"/>
      </w:r>
      <w:r>
        <w:rPr>
          <w:rFonts w:hint="eastAsia" w:ascii="宋体" w:hAnsi="宋体" w:eastAsia="宋体" w:cs="宋体"/>
          <w:sz w:val="28"/>
          <w:szCs w:val="28"/>
        </w:rPr>
        <w:t>五、采购需求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_Toc22103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2F6CDC00">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_Toc13348 </w:instrText>
      </w:r>
      <w:r>
        <w:rPr>
          <w:rFonts w:hint="eastAsia" w:ascii="宋体" w:hAnsi="宋体" w:eastAsia="宋体" w:cs="宋体"/>
          <w:sz w:val="28"/>
          <w:szCs w:val="28"/>
        </w:rPr>
        <w:fldChar w:fldCharType="separate"/>
      </w:r>
      <w:r>
        <w:rPr>
          <w:rFonts w:hint="eastAsia" w:ascii="宋体" w:hAnsi="宋体" w:eastAsia="宋体" w:cs="宋体"/>
          <w:sz w:val="28"/>
          <w:szCs w:val="28"/>
        </w:rPr>
        <w:t>六、评审方法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_Toc13348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7EED17FB">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_Toc1184 </w:instrText>
      </w:r>
      <w:r>
        <w:rPr>
          <w:rFonts w:hint="eastAsia" w:ascii="宋体" w:hAnsi="宋体" w:eastAsia="宋体" w:cs="宋体"/>
          <w:sz w:val="28"/>
          <w:szCs w:val="28"/>
        </w:rPr>
        <w:fldChar w:fldCharType="separate"/>
      </w:r>
      <w:r>
        <w:rPr>
          <w:rFonts w:hint="eastAsia" w:ascii="宋体" w:hAnsi="宋体" w:eastAsia="宋体" w:cs="宋体"/>
          <w:sz w:val="28"/>
          <w:szCs w:val="28"/>
        </w:rPr>
        <w:t>七、供应商报价须知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5ABD1331">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_Toc8620 </w:instrText>
      </w:r>
      <w:r>
        <w:rPr>
          <w:rFonts w:hint="eastAsia" w:ascii="宋体" w:hAnsi="宋体" w:eastAsia="宋体" w:cs="宋体"/>
          <w:sz w:val="28"/>
          <w:szCs w:val="28"/>
        </w:rPr>
        <w:fldChar w:fldCharType="separate"/>
      </w:r>
      <w:r>
        <w:rPr>
          <w:rFonts w:hint="eastAsia" w:ascii="宋体" w:hAnsi="宋体" w:eastAsia="宋体" w:cs="宋体"/>
          <w:sz w:val="28"/>
          <w:szCs w:val="28"/>
        </w:rPr>
        <w:t>八、确定成交人与签订合同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_Toc8620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315C0550">
      <w:pPr>
        <w:pStyle w:val="22"/>
        <w:tabs>
          <w:tab w:val="right" w:leader="dot" w:pos="9071"/>
        </w:tabs>
        <w:spacing w:line="360" w:lineRule="auto"/>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_Toc31352 </w:instrText>
      </w:r>
      <w:r>
        <w:rPr>
          <w:rFonts w:hint="eastAsia" w:ascii="宋体" w:hAnsi="宋体" w:eastAsia="宋体" w:cs="宋体"/>
          <w:sz w:val="28"/>
          <w:szCs w:val="28"/>
        </w:rPr>
        <w:fldChar w:fldCharType="separate"/>
      </w:r>
      <w:r>
        <w:rPr>
          <w:rFonts w:hint="eastAsia" w:ascii="宋体" w:hAnsi="宋体" w:eastAsia="宋体" w:cs="宋体"/>
          <w:sz w:val="28"/>
          <w:szCs w:val="28"/>
        </w:rPr>
        <w:t>九、响应文件格式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_Toc31352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116CBAB5">
      <w:pPr>
        <w:spacing w:line="360" w:lineRule="auto"/>
        <w:ind w:firstLine="560"/>
        <w:rPr>
          <w:rFonts w:ascii="宋体" w:hAnsi="宋体" w:eastAsia="宋体" w:cs="宋体"/>
          <w:color w:val="000000"/>
          <w:sz w:val="36"/>
          <w:szCs w:val="36"/>
        </w:rPr>
      </w:pPr>
      <w:r>
        <w:rPr>
          <w:rFonts w:hint="eastAsia" w:ascii="宋体" w:hAnsi="宋体" w:eastAsia="宋体" w:cs="宋体"/>
          <w:color w:val="000000"/>
          <w:szCs w:val="40"/>
        </w:rPr>
        <w:fldChar w:fldCharType="end"/>
      </w:r>
      <w:bookmarkStart w:id="0" w:name="_Toc363199264"/>
      <w:bookmarkStart w:id="1" w:name="_Toc216158623"/>
    </w:p>
    <w:p w14:paraId="43F0F9EA">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2E605D19">
      <w:pPr>
        <w:pStyle w:val="4"/>
        <w:keepLines/>
        <w:jc w:val="center"/>
        <w:rPr>
          <w:rFonts w:ascii="宋体" w:hAnsi="宋体" w:eastAsia="宋体" w:cs="宋体"/>
          <w:color w:val="000000"/>
          <w:sz w:val="32"/>
        </w:rPr>
      </w:pPr>
      <w:bookmarkStart w:id="2" w:name="_Toc31977"/>
      <w:bookmarkStart w:id="3" w:name="_Toc17641"/>
      <w:r>
        <w:rPr>
          <w:rFonts w:ascii="宋体" w:hAnsi="宋体" w:eastAsia="宋体" w:cs="宋体"/>
          <w:color w:val="000000"/>
          <w:sz w:val="32"/>
        </w:rPr>
        <w:t>一、</w:t>
      </w:r>
      <w:r>
        <w:rPr>
          <w:rFonts w:hint="eastAsia" w:ascii="宋体" w:hAnsi="宋体" w:eastAsia="宋体" w:cs="宋体"/>
          <w:color w:val="000000"/>
          <w:sz w:val="32"/>
        </w:rPr>
        <w:t>询价公告</w:t>
      </w:r>
      <w:bookmarkEnd w:id="2"/>
      <w:bookmarkEnd w:id="3"/>
    </w:p>
    <w:p w14:paraId="39DD99DB">
      <w:pPr>
        <w:spacing w:line="360" w:lineRule="auto"/>
        <w:rPr>
          <w:rFonts w:ascii="宋体" w:hAnsi="宋体" w:eastAsia="宋体" w:cs="宋体"/>
          <w:color w:val="000000"/>
          <w:sz w:val="24"/>
          <w:szCs w:val="24"/>
        </w:rPr>
      </w:pPr>
    </w:p>
    <w:p w14:paraId="2BE171C4">
      <w:pPr>
        <w:pStyle w:val="91"/>
        <w:widowControl w:val="0"/>
        <w:autoSpaceDE w:val="0"/>
        <w:autoSpaceDN w:val="0"/>
        <w:adjustRightInd w:val="0"/>
        <w:snapToGrid w:val="0"/>
        <w:spacing w:before="0" w:after="0" w:line="360" w:lineRule="auto"/>
        <w:jc w:val="both"/>
        <w:rPr>
          <w:rFonts w:ascii="宋体" w:hAnsi="宋体" w:eastAsia="宋体" w:cs="宋体"/>
          <w:szCs w:val="24"/>
        </w:rPr>
      </w:pPr>
      <w:bookmarkStart w:id="4"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“波菲莱氙灯、卤钨灯光源、光纤熔接机、倒置显微镜、光子计数器和光子计数单元设备采购”项目</w:t>
      </w:r>
      <w:r>
        <w:rPr>
          <w:rFonts w:hint="eastAsia" w:ascii="宋体" w:hAnsi="宋体" w:eastAsia="宋体" w:cs="宋体"/>
          <w:szCs w:val="24"/>
        </w:rPr>
        <w:t>进行询价采购，欢迎具备条件的供应商参加报价。</w:t>
      </w:r>
    </w:p>
    <w:bookmarkEnd w:id="4"/>
    <w:p w14:paraId="0F034E72">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一、项目名称及内容</w:t>
      </w:r>
    </w:p>
    <w:p w14:paraId="400EB4C8">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EE633F2">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FFA71C0">
      <w:pPr>
        <w:autoSpaceDE w:val="0"/>
        <w:autoSpaceDN w:val="0"/>
        <w:adjustRightInd w:val="0"/>
        <w:snapToGrid w:val="0"/>
        <w:spacing w:line="360" w:lineRule="auto"/>
        <w:ind w:firstLine="480"/>
        <w:jc w:val="left"/>
        <w:rPr>
          <w:rFonts w:ascii="宋体" w:hAnsi="宋体" w:eastAsia="宋体" w:cs="宋体"/>
          <w:kern w:val="0"/>
          <w:sz w:val="24"/>
          <w:szCs w:val="24"/>
          <w:highlight w:val="yellow"/>
        </w:rPr>
      </w:pPr>
      <w:r>
        <w:rPr>
          <w:rFonts w:hint="eastAsia" w:ascii="宋体" w:hAnsi="宋体" w:eastAsia="宋体" w:cs="宋体"/>
          <w:kern w:val="0"/>
          <w:sz w:val="24"/>
          <w:szCs w:val="24"/>
        </w:rPr>
        <w:t>3、项目名称：合肥综合性科学中心环境研究院</w:t>
      </w:r>
      <w:r>
        <w:rPr>
          <w:rFonts w:hint="eastAsia" w:asciiTheme="minorEastAsia" w:hAnsiTheme="minorEastAsia" w:eastAsiaTheme="minorEastAsia" w:cstheme="minorEastAsia"/>
          <w:sz w:val="24"/>
          <w:szCs w:val="24"/>
        </w:rPr>
        <w:t>波菲莱氙灯、卤钨灯光源、光纤熔接机</w:t>
      </w:r>
      <w:r>
        <w:rPr>
          <w:rFonts w:hint="eastAsia" w:asciiTheme="minorEastAsia" w:hAnsiTheme="minorEastAsia" w:eastAsiaTheme="minorEastAsia"/>
          <w:sz w:val="24"/>
          <w:szCs w:val="24"/>
        </w:rPr>
        <w:t>、</w:t>
      </w:r>
      <w:r>
        <w:rPr>
          <w:rFonts w:hint="eastAsia" w:asciiTheme="minorEastAsia" w:hAnsiTheme="minorEastAsia" w:eastAsiaTheme="minorEastAsia" w:cstheme="minorEastAsia"/>
          <w:sz w:val="24"/>
          <w:szCs w:val="24"/>
        </w:rPr>
        <w:t>光子计数器和光子计数单元、</w:t>
      </w:r>
      <w:r>
        <w:rPr>
          <w:rFonts w:hint="eastAsia" w:asciiTheme="minorEastAsia" w:hAnsiTheme="minorEastAsia" w:eastAsiaTheme="minorEastAsia"/>
          <w:sz w:val="24"/>
          <w:szCs w:val="24"/>
        </w:rPr>
        <w:t>阻尼平台</w:t>
      </w:r>
      <w:r>
        <w:rPr>
          <w:rFonts w:hint="eastAsia" w:ascii="宋体" w:hAnsi="宋体" w:eastAsia="宋体" w:cs="宋体"/>
          <w:kern w:val="0"/>
          <w:sz w:val="24"/>
          <w:szCs w:val="24"/>
        </w:rPr>
        <w:t>设备采购</w:t>
      </w:r>
    </w:p>
    <w:p w14:paraId="5CF09597">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4、采购内容：</w:t>
      </w:r>
      <w:r>
        <w:rPr>
          <w:rFonts w:hint="eastAsia" w:asciiTheme="minorEastAsia" w:hAnsiTheme="minorEastAsia" w:eastAsiaTheme="minorEastAsia" w:cstheme="minorEastAsia"/>
          <w:sz w:val="24"/>
          <w:szCs w:val="24"/>
        </w:rPr>
        <w:t>波菲莱氙灯、卤钨灯光源、光纤熔接机</w:t>
      </w:r>
      <w:r>
        <w:rPr>
          <w:rFonts w:hint="eastAsia" w:asciiTheme="minorEastAsia" w:hAnsiTheme="minorEastAsia" w:eastAsiaTheme="minorEastAsia"/>
          <w:sz w:val="24"/>
          <w:szCs w:val="24"/>
        </w:rPr>
        <w:t>、</w:t>
      </w:r>
      <w:r>
        <w:rPr>
          <w:rFonts w:hint="eastAsia" w:asciiTheme="minorEastAsia" w:hAnsiTheme="minorEastAsia" w:eastAsiaTheme="minorEastAsia" w:cstheme="minorEastAsia"/>
          <w:sz w:val="24"/>
          <w:szCs w:val="24"/>
        </w:rPr>
        <w:t>光子计数器和光子计数单元、</w:t>
      </w:r>
      <w:r>
        <w:rPr>
          <w:rFonts w:hint="eastAsia" w:asciiTheme="minorEastAsia" w:hAnsiTheme="minorEastAsia" w:eastAsiaTheme="minorEastAsia"/>
          <w:sz w:val="24"/>
          <w:szCs w:val="24"/>
        </w:rPr>
        <w:t>阻尼平台</w:t>
      </w:r>
      <w:r>
        <w:rPr>
          <w:rFonts w:hint="eastAsia" w:ascii="宋体" w:hAnsi="宋体" w:eastAsia="宋体" w:cs="宋体"/>
          <w:kern w:val="0"/>
          <w:sz w:val="24"/>
          <w:szCs w:val="24"/>
        </w:rPr>
        <w:t>设备采购，具体详见采购需求。</w:t>
      </w:r>
    </w:p>
    <w:p w14:paraId="357BE03A">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20D51726">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二、参与方式</w:t>
      </w:r>
    </w:p>
    <w:p w14:paraId="5090D1F9">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7C1F44E">
      <w:pPr>
        <w:pStyle w:val="15"/>
        <w:spacing w:line="360" w:lineRule="auto"/>
        <w:ind w:left="216" w:leftChars="103"/>
        <w:rPr>
          <w:rFonts w:hAnsi="宋体" w:eastAsia="宋体" w:cs="宋体"/>
          <w:color w:val="auto"/>
          <w:sz w:val="24"/>
          <w:szCs w:val="24"/>
        </w:rPr>
      </w:pPr>
      <w:r>
        <w:rPr>
          <w:rFonts w:hint="eastAsia" w:hAnsi="宋体" w:eastAsia="宋体" w:cs="宋体"/>
          <w:color w:val="auto"/>
          <w:sz w:val="24"/>
          <w:szCs w:val="24"/>
        </w:rPr>
        <w:t>2、</w:t>
      </w:r>
      <w:r>
        <w:rPr>
          <w:rFonts w:hint="eastAsia" w:hAnsi="宋体" w:eastAsia="宋体" w:cs="宋体"/>
          <w:bCs/>
          <w:color w:val="auto"/>
          <w:sz w:val="24"/>
          <w:szCs w:val="24"/>
        </w:rPr>
        <w:t>响应文件递交截止时间：</w:t>
      </w:r>
      <w:r>
        <w:rPr>
          <w:rFonts w:hint="eastAsia" w:hAnsi="宋体" w:eastAsia="宋体" w:cs="宋体"/>
          <w:color w:val="auto"/>
          <w:sz w:val="24"/>
          <w:szCs w:val="24"/>
        </w:rPr>
        <w:t>2025年10月2</w:t>
      </w:r>
      <w:r>
        <w:rPr>
          <w:rFonts w:hint="eastAsia" w:hAnsi="宋体" w:eastAsia="宋体" w:cs="宋体"/>
          <w:color w:val="auto"/>
          <w:sz w:val="24"/>
          <w:szCs w:val="24"/>
          <w:lang w:val="en-US" w:eastAsia="zh-CN"/>
        </w:rPr>
        <w:t>3</w:t>
      </w:r>
      <w:r>
        <w:rPr>
          <w:rFonts w:hint="eastAsia" w:hAnsi="宋体" w:eastAsia="宋体" w:cs="宋体"/>
          <w:color w:val="auto"/>
          <w:sz w:val="24"/>
          <w:szCs w:val="24"/>
        </w:rPr>
        <w:t>日15：00（北京时间）</w:t>
      </w:r>
    </w:p>
    <w:p w14:paraId="11098BF2">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3、响应文件递交：</w:t>
      </w:r>
    </w:p>
    <w:p w14:paraId="79AD32E4">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递交地点：合肥市蜀山区湖光路电商园四期E栋</w:t>
      </w:r>
      <w:r>
        <w:rPr>
          <w:rFonts w:hAnsi="宋体" w:eastAsia="宋体" w:cs="宋体"/>
          <w:sz w:val="24"/>
          <w:szCs w:val="24"/>
        </w:rPr>
        <w:t>5</w:t>
      </w:r>
      <w:r>
        <w:rPr>
          <w:rFonts w:hint="eastAsia" w:hAnsi="宋体" w:eastAsia="宋体" w:cs="宋体"/>
          <w:sz w:val="24"/>
          <w:szCs w:val="24"/>
        </w:rPr>
        <w:t>楼</w:t>
      </w:r>
      <w:r>
        <w:rPr>
          <w:rFonts w:hAnsi="宋体" w:eastAsia="宋体" w:cs="宋体"/>
          <w:sz w:val="24"/>
          <w:szCs w:val="24"/>
        </w:rPr>
        <w:t>501</w:t>
      </w:r>
      <w:r>
        <w:rPr>
          <w:rFonts w:hint="eastAsia" w:hAnsi="宋体" w:eastAsia="宋体" w:cs="宋体"/>
          <w:sz w:val="24"/>
          <w:szCs w:val="24"/>
        </w:rPr>
        <w:t>室</w:t>
      </w:r>
    </w:p>
    <w:p w14:paraId="35C86CD6">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70B50647">
      <w:pPr>
        <w:pStyle w:val="15"/>
        <w:adjustRightInd w:val="0"/>
        <w:snapToGrid w:val="0"/>
        <w:spacing w:line="360" w:lineRule="auto"/>
        <w:ind w:left="216" w:leftChars="103" w:firstLine="482"/>
        <w:rPr>
          <w:rFonts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66422E86">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6D0E06DB">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1C6755D3">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2.本项目的特定资格要求：无；</w:t>
      </w:r>
    </w:p>
    <w:p w14:paraId="29C74583">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5EEB6A4A">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375BA8D">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83810A5">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71F368E">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97D9A18">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A9CEF4">
      <w:pPr>
        <w:autoSpaceDE w:val="0"/>
        <w:autoSpaceDN w:val="0"/>
        <w:adjustRightInd w:val="0"/>
        <w:snapToGrid w:val="0"/>
        <w:spacing w:line="360" w:lineRule="auto"/>
        <w:ind w:firstLine="218" w:firstLineChars="91"/>
        <w:outlineLvl w:val="1"/>
        <w:rPr>
          <w:rFonts w:ascii="宋体" w:hAnsi="宋体" w:eastAsia="宋体" w:cs="宋体"/>
          <w:sz w:val="24"/>
          <w:szCs w:val="24"/>
        </w:rPr>
      </w:pPr>
      <w:r>
        <w:rPr>
          <w:rFonts w:hint="eastAsia" w:ascii="宋体" w:hAnsi="宋体" w:eastAsia="宋体" w:cs="宋体"/>
          <w:bCs/>
          <w:sz w:val="24"/>
          <w:szCs w:val="24"/>
        </w:rPr>
        <w:t>5.本项目不接受联合体响应。</w:t>
      </w:r>
    </w:p>
    <w:p w14:paraId="40C15A1C">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四、联系方式</w:t>
      </w:r>
    </w:p>
    <w:p w14:paraId="5753A3DB">
      <w:pPr>
        <w:pStyle w:val="15"/>
        <w:adjustRightInd w:val="0"/>
        <w:snapToGrid w:val="0"/>
        <w:spacing w:line="360" w:lineRule="auto"/>
        <w:ind w:firstLine="480" w:firstLineChars="200"/>
        <w:rPr>
          <w:rFonts w:hint="default" w:hAnsi="宋体" w:eastAsia="宋体" w:cs="宋体"/>
          <w:sz w:val="24"/>
          <w:szCs w:val="24"/>
          <w:lang w:val="en-US" w:eastAsia="zh-CN"/>
        </w:rPr>
      </w:pPr>
      <w:r>
        <w:rPr>
          <w:rFonts w:hint="eastAsia" w:hAnsi="宋体" w:eastAsia="宋体" w:cs="宋体"/>
          <w:sz w:val="24"/>
          <w:szCs w:val="24"/>
        </w:rPr>
        <w:t>联系人:</w:t>
      </w:r>
      <w:r>
        <w:rPr>
          <w:rFonts w:hint="eastAsia" w:hAnsi="宋体" w:eastAsia="宋体" w:cs="宋体"/>
          <w:sz w:val="24"/>
          <w:szCs w:val="24"/>
          <w:lang w:val="en-US" w:eastAsia="zh-CN"/>
        </w:rPr>
        <w:t>王老师</w:t>
      </w:r>
    </w:p>
    <w:p w14:paraId="714C8A43">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邮箱：zqwang@hfioe.cn</w:t>
      </w:r>
    </w:p>
    <w:p w14:paraId="54735360">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电话：15676319750</w:t>
      </w:r>
    </w:p>
    <w:p w14:paraId="77ECF5FC">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五、评审办法：</w:t>
      </w:r>
    </w:p>
    <w:p w14:paraId="5B162D9B">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经评审最低价法。</w:t>
      </w:r>
    </w:p>
    <w:p w14:paraId="509ECBE1">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六、其他事项说明</w:t>
      </w:r>
    </w:p>
    <w:p w14:paraId="67991A37">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4A73EB38">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86A37B1">
      <w:pPr>
        <w:spacing w:line="360" w:lineRule="auto"/>
        <w:rPr>
          <w:rFonts w:ascii="宋体" w:hAnsi="宋体" w:eastAsia="宋体" w:cs="宋体"/>
          <w:color w:val="000000"/>
          <w:sz w:val="24"/>
          <w:szCs w:val="24"/>
        </w:rPr>
      </w:pPr>
    </w:p>
    <w:p w14:paraId="1947C007">
      <w:pPr>
        <w:spacing w:line="360" w:lineRule="auto"/>
        <w:ind w:firstLine="560"/>
        <w:jc w:val="left"/>
        <w:rPr>
          <w:rFonts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49AD31A9">
      <w:pPr>
        <w:pStyle w:val="4"/>
        <w:keepLines/>
        <w:jc w:val="center"/>
        <w:rPr>
          <w:rFonts w:ascii="宋体" w:hAnsi="宋体" w:eastAsia="宋体" w:cs="宋体"/>
          <w:color w:val="000000"/>
          <w:sz w:val="32"/>
        </w:rPr>
      </w:pPr>
      <w:bookmarkStart w:id="6" w:name="_Toc21667"/>
      <w:bookmarkStart w:id="7" w:name="_Toc1782"/>
      <w:r>
        <w:rPr>
          <w:rFonts w:ascii="宋体" w:hAnsi="宋体" w:eastAsia="宋体" w:cs="宋体"/>
          <w:color w:val="000000"/>
          <w:sz w:val="32"/>
        </w:rPr>
        <w:t>二、</w:t>
      </w:r>
      <w:r>
        <w:rPr>
          <w:rFonts w:hint="eastAsia" w:ascii="宋体" w:hAnsi="宋体" w:eastAsia="宋体" w:cs="宋体"/>
          <w:color w:val="000000"/>
          <w:sz w:val="32"/>
        </w:rPr>
        <w:t>供应商须知</w:t>
      </w:r>
      <w:bookmarkEnd w:id="6"/>
      <w:bookmarkEnd w:id="7"/>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3C7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16857FB">
            <w:pPr>
              <w:spacing w:line="440" w:lineRule="exact"/>
              <w:jc w:val="center"/>
              <w:rPr>
                <w:rFonts w:ascii="宋体" w:hAnsi="宋体" w:eastAsia="宋体" w:cs="宋体"/>
                <w:b/>
                <w:sz w:val="24"/>
              </w:rPr>
            </w:pPr>
            <w:bookmarkStart w:id="8" w:name="_Toc363199265"/>
            <w:bookmarkStart w:id="9"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31676F7">
            <w:pPr>
              <w:spacing w:line="440" w:lineRule="exact"/>
              <w:jc w:val="center"/>
              <w:rPr>
                <w:rFonts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CD50487">
            <w:pPr>
              <w:spacing w:line="440" w:lineRule="exact"/>
              <w:jc w:val="center"/>
              <w:rPr>
                <w:rFonts w:ascii="宋体" w:hAnsi="宋体" w:eastAsia="宋体" w:cs="宋体"/>
                <w:b/>
                <w:sz w:val="24"/>
              </w:rPr>
            </w:pPr>
            <w:r>
              <w:rPr>
                <w:rFonts w:hint="eastAsia" w:ascii="宋体" w:hAnsi="宋体" w:eastAsia="宋体" w:cs="宋体"/>
                <w:b/>
                <w:sz w:val="24"/>
              </w:rPr>
              <w:t>说明及要求</w:t>
            </w:r>
          </w:p>
        </w:tc>
      </w:tr>
      <w:tr w14:paraId="0B9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6616D1">
            <w:pPr>
              <w:spacing w:line="440" w:lineRule="exact"/>
              <w:jc w:val="center"/>
              <w:rPr>
                <w:rFonts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BC854FA">
            <w:pPr>
              <w:spacing w:line="440" w:lineRule="exact"/>
              <w:jc w:val="center"/>
              <w:rPr>
                <w:rFonts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28D96A4D">
            <w:pPr>
              <w:spacing w:line="440" w:lineRule="exact"/>
              <w:jc w:val="left"/>
              <w:rPr>
                <w:rFonts w:ascii="宋体" w:hAnsi="宋体" w:eastAsia="宋体" w:cs="宋体"/>
                <w:sz w:val="24"/>
              </w:rPr>
            </w:pPr>
            <w:r>
              <w:rPr>
                <w:rFonts w:hint="eastAsia" w:ascii="宋体" w:hAnsi="宋体" w:eastAsia="宋体" w:cs="宋体"/>
                <w:sz w:val="24"/>
              </w:rPr>
              <w:t>波菲莱氙灯、卤钨灯光源、光纤熔接机、光子计数器和光子计数单元、阻尼平台</w:t>
            </w:r>
          </w:p>
        </w:tc>
      </w:tr>
      <w:tr w14:paraId="6740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82E4E6">
            <w:pPr>
              <w:spacing w:line="440" w:lineRule="exact"/>
              <w:jc w:val="center"/>
              <w:rPr>
                <w:rFonts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0C24BBEC">
            <w:pPr>
              <w:spacing w:line="440" w:lineRule="exact"/>
              <w:jc w:val="center"/>
              <w:rPr>
                <w:rFonts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2DB6A2D">
            <w:pPr>
              <w:adjustRightInd w:val="0"/>
              <w:snapToGrid w:val="0"/>
              <w:spacing w:line="440" w:lineRule="exact"/>
              <w:rPr>
                <w:rFonts w:ascii="宋体" w:hAnsi="宋体" w:eastAsia="宋体" w:cs="宋体"/>
                <w:sz w:val="24"/>
              </w:rPr>
            </w:pPr>
            <w:r>
              <w:rPr>
                <w:rFonts w:hint="eastAsia" w:ascii="宋体" w:hAnsi="宋体" w:eastAsia="宋体" w:cs="宋体"/>
                <w:sz w:val="24"/>
              </w:rPr>
              <w:t>详见询价公告</w:t>
            </w:r>
          </w:p>
        </w:tc>
      </w:tr>
      <w:tr w14:paraId="52D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EF54A1">
            <w:pPr>
              <w:spacing w:line="440" w:lineRule="exact"/>
              <w:jc w:val="center"/>
              <w:rPr>
                <w:rFonts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8E81F9D">
            <w:pPr>
              <w:spacing w:line="440" w:lineRule="exact"/>
              <w:jc w:val="center"/>
              <w:rPr>
                <w:rFonts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1D857274">
            <w:pPr>
              <w:spacing w:line="440" w:lineRule="exact"/>
              <w:jc w:val="left"/>
              <w:rPr>
                <w:rFonts w:ascii="宋体" w:hAnsi="宋体" w:eastAsia="宋体" w:cs="宋体"/>
                <w:sz w:val="24"/>
                <w:u w:val="single"/>
              </w:rPr>
            </w:pPr>
            <w:r>
              <w:rPr>
                <w:rFonts w:hint="eastAsia" w:ascii="宋体" w:hAnsi="宋体" w:eastAsia="宋体" w:cs="宋体"/>
                <w:sz w:val="24"/>
              </w:rPr>
              <w:t>详见询价公告</w:t>
            </w:r>
          </w:p>
        </w:tc>
      </w:tr>
      <w:tr w14:paraId="0B19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1190F5">
            <w:pPr>
              <w:spacing w:line="440" w:lineRule="exact"/>
              <w:jc w:val="center"/>
              <w:rPr>
                <w:rFonts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B4BAD3A">
            <w:pPr>
              <w:spacing w:line="440" w:lineRule="exact"/>
              <w:jc w:val="center"/>
              <w:rPr>
                <w:rFonts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E5584C6">
            <w:pPr>
              <w:spacing w:line="440" w:lineRule="exact"/>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.5万元</w:t>
            </w:r>
          </w:p>
        </w:tc>
      </w:tr>
      <w:tr w14:paraId="3FB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7D0734">
            <w:pPr>
              <w:spacing w:line="440" w:lineRule="exact"/>
              <w:jc w:val="center"/>
              <w:rPr>
                <w:rFonts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9E798A7">
            <w:pPr>
              <w:spacing w:line="440" w:lineRule="exact"/>
              <w:jc w:val="center"/>
              <w:rPr>
                <w:rFonts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FCD805F">
            <w:pPr>
              <w:spacing w:line="440" w:lineRule="exact"/>
              <w:rPr>
                <w:rFonts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15B6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8B30F65">
            <w:pPr>
              <w:spacing w:line="440" w:lineRule="exact"/>
              <w:jc w:val="center"/>
              <w:rPr>
                <w:rFonts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5395DC">
            <w:pPr>
              <w:spacing w:line="440" w:lineRule="exact"/>
              <w:jc w:val="center"/>
              <w:rPr>
                <w:rFonts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7C3408">
            <w:pPr>
              <w:spacing w:line="440" w:lineRule="exact"/>
              <w:rPr>
                <w:rFonts w:ascii="宋体" w:hAnsi="宋体" w:eastAsia="宋体" w:cs="宋体"/>
                <w:sz w:val="24"/>
              </w:rPr>
            </w:pPr>
            <w:r>
              <w:rPr>
                <w:rFonts w:hint="eastAsia" w:ascii="宋体" w:hAnsi="宋体" w:eastAsia="宋体" w:cs="宋体"/>
                <w:sz w:val="24"/>
                <w:szCs w:val="24"/>
              </w:rPr>
              <w:t>合肥市蜀山区湖光路电商园四期E楼</w:t>
            </w:r>
            <w:r>
              <w:rPr>
                <w:rFonts w:ascii="宋体" w:hAnsi="宋体" w:eastAsia="宋体" w:cs="宋体"/>
                <w:sz w:val="24"/>
                <w:szCs w:val="24"/>
              </w:rPr>
              <w:t>501</w:t>
            </w:r>
          </w:p>
        </w:tc>
      </w:tr>
      <w:tr w14:paraId="7AB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C21A2B">
            <w:pPr>
              <w:spacing w:line="440" w:lineRule="exact"/>
              <w:jc w:val="center"/>
              <w:rPr>
                <w:rFonts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BDEA8B">
            <w:pPr>
              <w:spacing w:line="440" w:lineRule="exact"/>
              <w:jc w:val="center"/>
              <w:rPr>
                <w:rFonts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289F8DDC">
            <w:pPr>
              <w:spacing w:line="440" w:lineRule="exact"/>
              <w:rPr>
                <w:rFonts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2E3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60DF8">
            <w:pPr>
              <w:spacing w:line="440" w:lineRule="exact"/>
              <w:jc w:val="center"/>
              <w:rPr>
                <w:rFonts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36AB6D4">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40DEBF9E">
            <w:pPr>
              <w:spacing w:line="440" w:lineRule="exact"/>
              <w:rPr>
                <w:rFonts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FDF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0F3788">
            <w:pPr>
              <w:spacing w:line="440" w:lineRule="exact"/>
              <w:jc w:val="center"/>
              <w:rPr>
                <w:rFonts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533B96FA">
            <w:pPr>
              <w:spacing w:line="440" w:lineRule="exact"/>
              <w:jc w:val="center"/>
              <w:rPr>
                <w:rFonts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39B2272">
            <w:pPr>
              <w:spacing w:line="440" w:lineRule="exact"/>
              <w:jc w:val="left"/>
              <w:rPr>
                <w:rFonts w:ascii="宋体" w:hAnsi="宋体" w:eastAsia="宋体" w:cs="宋体"/>
                <w:sz w:val="24"/>
              </w:rPr>
            </w:pPr>
            <w:r>
              <w:rPr>
                <w:rFonts w:hint="eastAsia" w:ascii="宋体" w:hAnsi="宋体" w:eastAsia="宋体" w:cs="宋体"/>
                <w:sz w:val="24"/>
              </w:rPr>
              <w:t>无</w:t>
            </w:r>
          </w:p>
        </w:tc>
      </w:tr>
      <w:tr w14:paraId="0596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650D9E">
            <w:pPr>
              <w:spacing w:line="440" w:lineRule="exact"/>
              <w:jc w:val="center"/>
              <w:rPr>
                <w:rFonts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13DF20A2">
            <w:pPr>
              <w:spacing w:line="440" w:lineRule="exact"/>
              <w:jc w:val="center"/>
              <w:rPr>
                <w:rFonts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6D8082A5">
            <w:pPr>
              <w:spacing w:line="440" w:lineRule="exact"/>
              <w:rPr>
                <w:rFonts w:ascii="宋体" w:hAnsi="宋体" w:eastAsia="宋体" w:cs="宋体"/>
                <w:sz w:val="24"/>
              </w:rPr>
            </w:pPr>
            <w:r>
              <w:rPr>
                <w:rFonts w:hint="eastAsia" w:ascii="宋体" w:hAnsi="宋体" w:eastAsia="宋体" w:cs="宋体"/>
                <w:sz w:val="24"/>
              </w:rPr>
              <w:t>无</w:t>
            </w:r>
          </w:p>
        </w:tc>
      </w:tr>
      <w:tr w14:paraId="2BA5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7F5F59">
            <w:pPr>
              <w:spacing w:line="440" w:lineRule="exact"/>
              <w:jc w:val="center"/>
              <w:rPr>
                <w:rFonts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8A22EB7">
            <w:pPr>
              <w:spacing w:line="440" w:lineRule="exact"/>
              <w:jc w:val="center"/>
              <w:rPr>
                <w:rFonts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6AE38232">
            <w:pPr>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1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02DE9B">
            <w:pPr>
              <w:spacing w:line="440" w:lineRule="exact"/>
              <w:jc w:val="center"/>
              <w:rPr>
                <w:rFonts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5DD4EDB7">
            <w:pPr>
              <w:spacing w:line="440" w:lineRule="exact"/>
              <w:jc w:val="center"/>
              <w:rPr>
                <w:rFonts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3FA8254C">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38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ED0AC7">
            <w:pPr>
              <w:spacing w:line="440" w:lineRule="exact"/>
              <w:jc w:val="center"/>
              <w:rPr>
                <w:rFonts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688A573">
            <w:pPr>
              <w:spacing w:line="440" w:lineRule="exact"/>
              <w:jc w:val="center"/>
              <w:rPr>
                <w:rFonts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0A3CF365">
            <w:pPr>
              <w:topLinePunct/>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7C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DA0A70">
            <w:pPr>
              <w:spacing w:line="440" w:lineRule="exact"/>
              <w:jc w:val="center"/>
              <w:rPr>
                <w:rFonts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79FEAC7">
            <w:pPr>
              <w:spacing w:line="440" w:lineRule="exact"/>
              <w:jc w:val="center"/>
              <w:rPr>
                <w:rFonts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5FD7693B">
            <w:pPr>
              <w:spacing w:line="440" w:lineRule="exact"/>
              <w:jc w:val="left"/>
              <w:rPr>
                <w:rFonts w:ascii="宋体" w:hAnsi="宋体" w:eastAsia="宋体" w:cs="宋体"/>
                <w:sz w:val="24"/>
              </w:rPr>
            </w:pPr>
            <w:r>
              <w:rPr>
                <w:rFonts w:hint="eastAsia" w:ascii="宋体" w:hAnsi="宋体" w:eastAsia="宋体" w:cs="宋体"/>
                <w:sz w:val="24"/>
              </w:rPr>
              <w:t>否</w:t>
            </w:r>
          </w:p>
        </w:tc>
      </w:tr>
      <w:tr w14:paraId="5F1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B39E0E">
            <w:pPr>
              <w:spacing w:line="440" w:lineRule="exact"/>
              <w:jc w:val="center"/>
              <w:rPr>
                <w:rFonts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B3CFE55">
            <w:pPr>
              <w:spacing w:line="440" w:lineRule="exact"/>
              <w:jc w:val="center"/>
              <w:rPr>
                <w:rFonts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31A71598">
            <w:pPr>
              <w:spacing w:line="440" w:lineRule="exact"/>
              <w:rPr>
                <w:rFonts w:ascii="宋体" w:hAnsi="宋体" w:eastAsia="宋体" w:cs="宋体"/>
                <w:sz w:val="24"/>
              </w:rPr>
            </w:pPr>
            <w:r>
              <w:rPr>
                <w:rFonts w:hint="eastAsia" w:ascii="宋体" w:hAnsi="宋体" w:eastAsia="宋体" w:cs="宋体"/>
                <w:sz w:val="24"/>
              </w:rPr>
              <w:t>否</w:t>
            </w:r>
          </w:p>
        </w:tc>
      </w:tr>
      <w:tr w14:paraId="7FC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2FD2DA">
            <w:pPr>
              <w:spacing w:line="440" w:lineRule="exact"/>
              <w:jc w:val="center"/>
              <w:rPr>
                <w:rFonts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A0B42B9">
            <w:pPr>
              <w:spacing w:line="440" w:lineRule="exact"/>
              <w:jc w:val="center"/>
              <w:rPr>
                <w:rFonts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9960CF0">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EF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8916AF">
            <w:pPr>
              <w:spacing w:line="440" w:lineRule="exact"/>
              <w:jc w:val="center"/>
              <w:rPr>
                <w:rFonts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A49737E">
            <w:pPr>
              <w:spacing w:line="440" w:lineRule="exact"/>
              <w:jc w:val="center"/>
              <w:rPr>
                <w:rFonts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9BA9102">
            <w:pPr>
              <w:numPr>
                <w:ilvl w:val="0"/>
                <w:numId w:val="2"/>
              </w:numPr>
              <w:spacing w:line="440" w:lineRule="exact"/>
              <w:jc w:val="left"/>
              <w:rPr>
                <w:rFonts w:ascii="宋体" w:hAnsi="宋体" w:eastAsia="宋体" w:cs="宋体"/>
                <w:sz w:val="24"/>
              </w:rPr>
            </w:pPr>
            <w:r>
              <w:rPr>
                <w:rFonts w:hint="eastAsia" w:ascii="宋体" w:hAnsi="宋体" w:eastAsia="宋体" w:cs="宋体"/>
                <w:sz w:val="24"/>
              </w:rPr>
              <w:t>响应文件须按照第九章的响应文件格式编制和签字盖章，并密封。</w:t>
            </w:r>
          </w:p>
          <w:p w14:paraId="348F8DE1">
            <w:pPr>
              <w:spacing w:line="440" w:lineRule="exact"/>
              <w:jc w:val="left"/>
              <w:rPr>
                <w:rFonts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（含电子版一份，电子版与纸质版一致）</w:t>
            </w:r>
            <w:r>
              <w:rPr>
                <w:rFonts w:hint="eastAsia" w:ascii="宋体" w:hAnsi="宋体" w:eastAsia="宋体" w:cs="宋体"/>
                <w:sz w:val="24"/>
              </w:rPr>
              <w:t>。</w:t>
            </w:r>
          </w:p>
        </w:tc>
      </w:tr>
      <w:tr w14:paraId="0C3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59B4F4">
            <w:pPr>
              <w:spacing w:line="440" w:lineRule="exact"/>
              <w:jc w:val="center"/>
              <w:rPr>
                <w:rFonts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E8F0B9A">
            <w:pPr>
              <w:spacing w:line="440" w:lineRule="exact"/>
              <w:jc w:val="center"/>
              <w:rPr>
                <w:rFonts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3CD1B6E">
            <w:pPr>
              <w:spacing w:line="440" w:lineRule="exact"/>
              <w:jc w:val="left"/>
              <w:rPr>
                <w:rFonts w:ascii="宋体" w:hAnsi="宋体" w:eastAsia="宋体" w:cs="宋体"/>
                <w:sz w:val="24"/>
              </w:rPr>
            </w:pPr>
            <w:r>
              <w:rPr>
                <w:rFonts w:hint="eastAsia" w:ascii="宋体" w:hAnsi="宋体" w:eastAsia="宋体" w:cs="宋体"/>
                <w:sz w:val="24"/>
              </w:rPr>
              <w:t>90天（从响应文件递交截止之日算起）</w:t>
            </w:r>
          </w:p>
        </w:tc>
      </w:tr>
      <w:tr w14:paraId="7444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26B5CC">
            <w:pPr>
              <w:spacing w:line="440" w:lineRule="exact"/>
              <w:jc w:val="center"/>
              <w:rPr>
                <w:rFonts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AA9033B">
            <w:pPr>
              <w:spacing w:line="440" w:lineRule="exact"/>
              <w:jc w:val="center"/>
              <w:rPr>
                <w:rFonts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A0AAA9">
            <w:pPr>
              <w:spacing w:line="440" w:lineRule="exact"/>
              <w:jc w:val="left"/>
              <w:rPr>
                <w:rFonts w:ascii="宋体" w:hAnsi="宋体" w:eastAsia="宋体" w:cs="宋体"/>
                <w:sz w:val="24"/>
              </w:rPr>
            </w:pPr>
            <w:r>
              <w:rPr>
                <w:rFonts w:hint="eastAsia" w:ascii="宋体" w:hAnsi="宋体" w:eastAsia="宋体" w:cs="宋体"/>
                <w:sz w:val="24"/>
                <w:szCs w:val="24"/>
              </w:rPr>
              <w:t>详见询价公告</w:t>
            </w:r>
          </w:p>
        </w:tc>
      </w:tr>
      <w:tr w14:paraId="720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D7BEEB">
            <w:pPr>
              <w:spacing w:line="440" w:lineRule="exact"/>
              <w:jc w:val="center"/>
              <w:rPr>
                <w:rFonts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2F1BA66">
            <w:pPr>
              <w:spacing w:line="440" w:lineRule="exact"/>
              <w:jc w:val="center"/>
              <w:rPr>
                <w:rFonts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216242FE">
            <w:pPr>
              <w:spacing w:line="440" w:lineRule="exact"/>
              <w:jc w:val="left"/>
              <w:rPr>
                <w:rFonts w:ascii="宋体" w:hAnsi="宋体" w:eastAsia="宋体" w:cs="宋体"/>
                <w:sz w:val="24"/>
              </w:rPr>
            </w:pPr>
            <w:r>
              <w:rPr>
                <w:rFonts w:hint="eastAsia" w:ascii="宋体" w:hAnsi="宋体" w:eastAsia="宋体" w:cs="宋体"/>
                <w:sz w:val="24"/>
              </w:rPr>
              <w:t>递交地</w:t>
            </w:r>
            <w:r>
              <w:rPr>
                <w:rFonts w:hint="eastAsia" w:ascii="宋体" w:hAnsi="宋体" w:eastAsia="宋体" w:cs="宋体"/>
                <w:color w:val="auto"/>
                <w:sz w:val="24"/>
              </w:rPr>
              <w:t>点：合肥市蜀山区湖光路电商园四期E栋5楼501室</w:t>
            </w:r>
          </w:p>
        </w:tc>
      </w:tr>
      <w:tr w14:paraId="553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35E372">
            <w:pPr>
              <w:spacing w:line="440" w:lineRule="exact"/>
              <w:jc w:val="center"/>
              <w:rPr>
                <w:rFonts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F883B95">
            <w:pPr>
              <w:spacing w:line="440" w:lineRule="exact"/>
              <w:jc w:val="center"/>
              <w:rPr>
                <w:rFonts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8D9B2B1">
            <w:pPr>
              <w:spacing w:line="440" w:lineRule="exact"/>
              <w:jc w:val="left"/>
              <w:rPr>
                <w:rFonts w:ascii="宋体" w:hAnsi="宋体" w:eastAsia="宋体" w:cs="宋体"/>
                <w:sz w:val="24"/>
              </w:rPr>
            </w:pPr>
            <w:r>
              <w:rPr>
                <w:rFonts w:hint="eastAsia" w:ascii="宋体" w:hAnsi="宋体" w:eastAsia="宋体" w:cs="宋体"/>
                <w:sz w:val="24"/>
              </w:rPr>
              <w:t>1.响应文件未密封的</w:t>
            </w:r>
          </w:p>
          <w:p w14:paraId="1E6D4171">
            <w:pPr>
              <w:spacing w:line="440" w:lineRule="exact"/>
              <w:jc w:val="left"/>
              <w:rPr>
                <w:rFonts w:ascii="宋体" w:hAnsi="宋体" w:eastAsia="宋体" w:cs="宋体"/>
                <w:sz w:val="24"/>
              </w:rPr>
            </w:pPr>
            <w:r>
              <w:rPr>
                <w:rFonts w:hint="eastAsia" w:ascii="宋体" w:hAnsi="宋体" w:eastAsia="宋体" w:cs="宋体"/>
                <w:sz w:val="24"/>
              </w:rPr>
              <w:t>2.响应文件未按要求加盖单位公章的</w:t>
            </w:r>
          </w:p>
          <w:p w14:paraId="14131602">
            <w:pPr>
              <w:spacing w:line="440" w:lineRule="exact"/>
              <w:jc w:val="left"/>
              <w:rPr>
                <w:rFonts w:ascii="宋体" w:hAnsi="宋体" w:eastAsia="宋体" w:cs="宋体"/>
                <w:sz w:val="24"/>
              </w:rPr>
            </w:pPr>
            <w:r>
              <w:rPr>
                <w:rFonts w:hint="eastAsia" w:ascii="宋体" w:hAnsi="宋体" w:eastAsia="宋体" w:cs="宋体"/>
                <w:sz w:val="24"/>
              </w:rPr>
              <w:t>3.送达时间已超过采购邀请书规定时间的</w:t>
            </w:r>
          </w:p>
          <w:p w14:paraId="1C821038">
            <w:pPr>
              <w:spacing w:line="440" w:lineRule="exact"/>
              <w:jc w:val="left"/>
              <w:rPr>
                <w:rFonts w:ascii="宋体" w:hAnsi="宋体" w:eastAsia="宋体" w:cs="宋体"/>
                <w:sz w:val="24"/>
              </w:rPr>
            </w:pPr>
            <w:r>
              <w:rPr>
                <w:rFonts w:hint="eastAsia" w:ascii="宋体" w:hAnsi="宋体" w:eastAsia="宋体" w:cs="宋体"/>
                <w:sz w:val="24"/>
              </w:rPr>
              <w:t>4.响应报价超过最高限价的</w:t>
            </w:r>
          </w:p>
          <w:p w14:paraId="1ECE253A">
            <w:pPr>
              <w:spacing w:line="440" w:lineRule="exact"/>
              <w:jc w:val="left"/>
              <w:rPr>
                <w:rFonts w:eastAsia="宋体"/>
              </w:rPr>
            </w:pPr>
            <w:r>
              <w:rPr>
                <w:rFonts w:hint="eastAsia" w:ascii="宋体" w:hAnsi="宋体" w:eastAsia="宋体" w:cs="宋体"/>
                <w:sz w:val="24"/>
              </w:rPr>
              <w:t>5.本采购文件规定的其他符合性要求</w:t>
            </w:r>
          </w:p>
        </w:tc>
      </w:tr>
      <w:tr w14:paraId="261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14E95E">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29B86BE">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C0DD834">
            <w:pPr>
              <w:spacing w:line="440" w:lineRule="exact"/>
              <w:jc w:val="left"/>
              <w:rPr>
                <w:rFonts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4CD2C5B7">
      <w:pPr>
        <w:pStyle w:val="80"/>
        <w:ind w:firstLine="482"/>
        <w:jc w:val="center"/>
        <w:rPr>
          <w:rFonts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1811FD4B">
      <w:pPr>
        <w:pStyle w:val="4"/>
        <w:keepLines/>
        <w:ind w:left="720" w:firstLine="640"/>
        <w:jc w:val="center"/>
        <w:rPr>
          <w:rFonts w:ascii="宋体" w:hAnsi="宋体" w:eastAsia="宋体" w:cs="宋体"/>
          <w:color w:val="000000"/>
          <w:sz w:val="32"/>
        </w:rPr>
      </w:pPr>
      <w:bookmarkStart w:id="10" w:name="_Toc5972"/>
      <w:bookmarkStart w:id="11" w:name="_Toc1893"/>
      <w:r>
        <w:rPr>
          <w:rFonts w:ascii="宋体" w:hAnsi="宋体" w:eastAsia="宋体" w:cs="宋体"/>
          <w:color w:val="000000"/>
          <w:sz w:val="32"/>
        </w:rPr>
        <w:t>三、</w:t>
      </w:r>
      <w:r>
        <w:rPr>
          <w:rFonts w:hint="eastAsia" w:ascii="宋体" w:hAnsi="宋体" w:eastAsia="宋体" w:cs="宋体"/>
          <w:color w:val="000000"/>
          <w:sz w:val="32"/>
        </w:rPr>
        <w:t>供应商资格</w:t>
      </w:r>
      <w:bookmarkEnd w:id="8"/>
      <w:bookmarkEnd w:id="9"/>
      <w:bookmarkEnd w:id="10"/>
      <w:bookmarkEnd w:id="11"/>
    </w:p>
    <w:p w14:paraId="1335EE89">
      <w:pPr>
        <w:autoSpaceDE w:val="0"/>
        <w:autoSpaceDN w:val="0"/>
        <w:snapToGrid w:val="0"/>
        <w:spacing w:line="560" w:lineRule="exact"/>
        <w:ind w:firstLine="480" w:firstLineChars="200"/>
        <w:rPr>
          <w:rFonts w:ascii="宋体" w:hAnsi="宋体" w:eastAsia="宋体" w:cs="宋体"/>
          <w:bCs/>
          <w:sz w:val="24"/>
          <w:szCs w:val="24"/>
        </w:rPr>
      </w:pPr>
      <w:bookmarkStart w:id="12" w:name="_Toc216158625"/>
      <w:bookmarkStart w:id="13" w:name="_Toc363199266"/>
      <w:r>
        <w:rPr>
          <w:rFonts w:hint="eastAsia" w:ascii="宋体" w:hAnsi="宋体" w:eastAsia="宋体" w:cs="宋体"/>
          <w:bCs/>
          <w:sz w:val="24"/>
          <w:szCs w:val="24"/>
        </w:rPr>
        <w:t>1.满足《中华人民共和国政府采购法》第二十二条规定；</w:t>
      </w:r>
    </w:p>
    <w:p w14:paraId="74910639">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2.本项目的特定资格要求：无；</w:t>
      </w:r>
    </w:p>
    <w:p w14:paraId="02A9B284">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58C89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4B1576A">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2C38AF7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2D54AAD">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9A1F1B9">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E1158CB">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5.本项目不接受联合体响应。</w:t>
      </w:r>
    </w:p>
    <w:p w14:paraId="6A88C119">
      <w:pPr>
        <w:pStyle w:val="2"/>
        <w:ind w:firstLine="480"/>
      </w:pPr>
      <w:r>
        <w:br w:type="page"/>
      </w:r>
    </w:p>
    <w:p w14:paraId="089A4B6E">
      <w:pPr>
        <w:autoSpaceDE w:val="0"/>
        <w:autoSpaceDN w:val="0"/>
        <w:snapToGrid w:val="0"/>
        <w:spacing w:line="560" w:lineRule="exact"/>
        <w:ind w:firstLine="480" w:firstLineChars="200"/>
        <w:rPr>
          <w:rFonts w:cs="宋体"/>
          <w:color w:val="000000"/>
          <w:sz w:val="24"/>
          <w:szCs w:val="24"/>
        </w:rPr>
      </w:pPr>
    </w:p>
    <w:p w14:paraId="5A6D25CB">
      <w:pPr>
        <w:pStyle w:val="4"/>
        <w:keepLines/>
        <w:ind w:left="720" w:firstLine="640"/>
        <w:jc w:val="center"/>
        <w:rPr>
          <w:rFonts w:ascii="宋体" w:hAnsi="宋体" w:eastAsia="宋体" w:cs="宋体"/>
          <w:color w:val="000000"/>
          <w:sz w:val="32"/>
        </w:rPr>
      </w:pPr>
      <w:bookmarkStart w:id="14" w:name="_Toc15000"/>
      <w:bookmarkStart w:id="15" w:name="_Toc25409"/>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12"/>
      <w:bookmarkEnd w:id="13"/>
      <w:bookmarkEnd w:id="14"/>
      <w:bookmarkEnd w:id="15"/>
    </w:p>
    <w:p w14:paraId="52A2A025">
      <w:pPr>
        <w:pStyle w:val="80"/>
        <w:ind w:firstLine="482" w:firstLineChars="200"/>
        <w:jc w:val="both"/>
        <w:rPr>
          <w:rFonts w:cs="宋体"/>
          <w:color w:val="000000"/>
          <w:sz w:val="24"/>
          <w:szCs w:val="24"/>
        </w:rPr>
      </w:pPr>
      <w:bookmarkStart w:id="16" w:name="_Toc6091"/>
      <w:bookmarkStart w:id="17" w:name="_Toc18651"/>
      <w:bookmarkStart w:id="18" w:name="_Toc30095"/>
      <w:bookmarkStart w:id="19" w:name="_Toc16243"/>
      <w:bookmarkStart w:id="20" w:name="_Toc29684"/>
      <w:bookmarkStart w:id="21" w:name="_Toc25953"/>
      <w:r>
        <w:rPr>
          <w:rFonts w:hint="eastAsia" w:cs="宋体"/>
          <w:color w:val="000000"/>
          <w:sz w:val="24"/>
          <w:szCs w:val="24"/>
        </w:rPr>
        <w:t>包含不限于以下内容：</w:t>
      </w:r>
      <w:bookmarkEnd w:id="16"/>
      <w:bookmarkEnd w:id="17"/>
      <w:bookmarkEnd w:id="18"/>
      <w:bookmarkEnd w:id="19"/>
      <w:bookmarkEnd w:id="20"/>
      <w:bookmarkEnd w:id="21"/>
    </w:p>
    <w:p w14:paraId="305F5BE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0698CD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2、资质证书（如要求）；</w:t>
      </w:r>
    </w:p>
    <w:p w14:paraId="0BC9B0F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3、公司简介；</w:t>
      </w:r>
    </w:p>
    <w:p w14:paraId="4DF8F3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4、报价书及说明；</w:t>
      </w:r>
    </w:p>
    <w:p w14:paraId="5F73B39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5、售后服务承诺；</w:t>
      </w:r>
    </w:p>
    <w:p w14:paraId="5AD2275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A4506C5">
      <w:pPr>
        <w:pStyle w:val="80"/>
        <w:ind w:firstLine="482"/>
        <w:jc w:val="center"/>
        <w:rPr>
          <w:rFonts w:cs="宋体"/>
          <w:color w:val="000000"/>
          <w:sz w:val="24"/>
          <w:szCs w:val="24"/>
        </w:rPr>
        <w:sectPr>
          <w:pgSz w:w="11906" w:h="16838"/>
          <w:pgMar w:top="1440" w:right="1559" w:bottom="1440" w:left="1559" w:header="851" w:footer="992" w:gutter="0"/>
          <w:cols w:space="720" w:num="1"/>
          <w:docGrid w:type="lines" w:linePitch="312" w:charSpace="0"/>
        </w:sectPr>
      </w:pPr>
    </w:p>
    <w:p w14:paraId="72321545">
      <w:pPr>
        <w:pStyle w:val="4"/>
        <w:keepLines/>
        <w:jc w:val="center"/>
        <w:rPr>
          <w:rFonts w:ascii="宋体" w:hAnsi="宋体" w:eastAsia="宋体" w:cs="宋体"/>
          <w:color w:val="000000"/>
          <w:sz w:val="32"/>
        </w:rPr>
      </w:pPr>
      <w:bookmarkStart w:id="22" w:name="_Toc28373"/>
      <w:bookmarkStart w:id="23" w:name="_Toc22103"/>
      <w:r>
        <w:rPr>
          <w:rFonts w:ascii="宋体" w:hAnsi="宋体" w:eastAsia="宋体" w:cs="宋体"/>
          <w:color w:val="000000"/>
          <w:sz w:val="32"/>
        </w:rPr>
        <w:t>五、</w:t>
      </w:r>
      <w:r>
        <w:rPr>
          <w:rFonts w:hint="eastAsia" w:ascii="宋体" w:hAnsi="宋体" w:eastAsia="宋体" w:cs="宋体"/>
          <w:color w:val="000000"/>
          <w:sz w:val="32"/>
        </w:rPr>
        <w:t>采购需求</w:t>
      </w:r>
      <w:bookmarkEnd w:id="22"/>
      <w:bookmarkEnd w:id="23"/>
    </w:p>
    <w:p w14:paraId="368B5BAE">
      <w:pPr>
        <w:spacing w:line="360" w:lineRule="auto"/>
        <w:rPr>
          <w:rFonts w:ascii="宋体" w:hAnsi="宋体" w:eastAsia="宋体" w:cs="宋体"/>
          <w:color w:val="000000"/>
          <w:sz w:val="24"/>
          <w:szCs w:val="28"/>
        </w:rPr>
      </w:pPr>
    </w:p>
    <w:p w14:paraId="20B74202">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66943BAB">
      <w:pPr>
        <w:adjustRightInd w:val="0"/>
        <w:snapToGrid w:val="0"/>
        <w:spacing w:line="360" w:lineRule="auto"/>
        <w:ind w:firstLine="482" w:firstLineChars="200"/>
        <w:rPr>
          <w:rFonts w:ascii="宋体" w:hAnsi="宋体" w:eastAsia="宋体" w:cs="宋体"/>
          <w:b/>
          <w:color w:val="000000"/>
          <w:sz w:val="24"/>
          <w:szCs w:val="28"/>
        </w:rPr>
      </w:pPr>
      <w:bookmarkStart w:id="24" w:name="_Toc363199267"/>
      <w:bookmarkStart w:id="25" w:name="_Toc6149"/>
      <w:bookmarkStart w:id="26" w:name="_Toc216158627"/>
      <w:r>
        <w:rPr>
          <w:rFonts w:hint="eastAsia" w:ascii="宋体" w:hAnsi="宋体" w:eastAsia="宋体" w:cs="宋体"/>
          <w:b/>
          <w:color w:val="000000"/>
          <w:sz w:val="24"/>
          <w:szCs w:val="28"/>
        </w:rPr>
        <w:t>一、项目概况</w:t>
      </w:r>
    </w:p>
    <w:p w14:paraId="34121A7C">
      <w:pPr>
        <w:adjustRightInd w:val="0"/>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根据研究院科研团队建设项目任务书，需完成任务书中光纤生物检测器研制与多通道快速高灵敏检测仪研发：开发</w:t>
      </w:r>
      <w:r>
        <w:rPr>
          <w:rFonts w:ascii="宋体" w:hAnsi="宋体" w:eastAsia="宋体" w:cs="宋体"/>
          <w:color w:val="auto"/>
          <w:sz w:val="24"/>
          <w:szCs w:val="28"/>
        </w:rPr>
        <w:t>1-2套用于检测环境污染物的光纤生物检测系统，该系统主要由光源、光学分析设备、光学实验平台及配套设备构成。因此需购波菲莱氙灯1台、卤钨灯光源2台作为光源，光子计数器和光子计数单元1台作为分析设备，阻尼平台1台为光学实验和设备提供一个稳定、水平且振动隔离良好的工作平台以及配套光纤熔接机1台。以提升团队在光纤生物检测领域的研发能力。</w:t>
      </w:r>
    </w:p>
    <w:p w14:paraId="1E72D758">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1B2F5DDC">
      <w:pPr>
        <w:adjustRightInd w:val="0"/>
        <w:snapToGrid w:val="0"/>
        <w:spacing w:line="360" w:lineRule="auto"/>
        <w:ind w:firstLine="480" w:firstLineChars="200"/>
      </w:pPr>
      <w:r>
        <w:rPr>
          <w:rFonts w:hint="eastAsia" w:ascii="宋体" w:hAnsi="宋体" w:eastAsia="宋体" w:cs="宋体"/>
          <w:color w:val="000000"/>
          <w:sz w:val="24"/>
          <w:szCs w:val="28"/>
        </w:rPr>
        <w:t>①、</w:t>
      </w:r>
      <w:r>
        <w:rPr>
          <w:rFonts w:ascii="宋体" w:hAnsi="宋体" w:eastAsia="宋体" w:cs="宋体"/>
          <w:color w:val="000000"/>
          <w:sz w:val="24"/>
          <w:szCs w:val="28"/>
        </w:rPr>
        <w:t>功能特点</w:t>
      </w:r>
      <w:r>
        <w:rPr>
          <w:rFonts w:hint="eastAsia" w:ascii="宋体" w:hAnsi="宋体" w:eastAsia="宋体" w:cs="宋体"/>
          <w:color w:val="000000"/>
          <w:sz w:val="24"/>
          <w:szCs w:val="28"/>
        </w:rPr>
        <w:t>：</w:t>
      </w:r>
    </w:p>
    <w:p w14:paraId="6051230B">
      <w:pPr>
        <w:spacing w:line="276"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（1）波菲莱氙灯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3BA351D">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1.灯泡标定功率：300 W；</w:t>
      </w:r>
    </w:p>
    <w:p w14:paraId="39946464">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2.功率调整范围：150-300 W；</w:t>
      </w:r>
    </w:p>
    <w:p w14:paraId="0CDC156A">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3.电源纹波：150 mVp-p（峰-峰值）；</w:t>
      </w:r>
    </w:p>
    <w:p w14:paraId="722E491D">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4.灯泡（耗材）使用寿命：不低于1000 h；</w:t>
      </w:r>
    </w:p>
    <w:p w14:paraId="74B7D3EB">
      <w:pPr>
        <w:spacing w:line="276"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（2）卤钨灯光源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4B49DE46">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1.波长范围：360-2000 nm；</w:t>
      </w:r>
    </w:p>
    <w:p w14:paraId="6BE0FFAA">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2.灯泡类型：长寿命卤钨灯，寿命可达 10,000小时，减少更换频率；</w:t>
      </w:r>
    </w:p>
    <w:p w14:paraId="31BD0D9A">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3.输出稳定性：±5‰/小时确保长时间测量的可靠性。</w:t>
      </w:r>
    </w:p>
    <w:p w14:paraId="3CBF95B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（3）光纤熔接机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1CDEDC2E">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1.熔接技术：6马达纤芯对准系统，采用PAS（侧面对准系统）方式，确保高精度熔接；</w:t>
      </w:r>
    </w:p>
    <w:p w14:paraId="2CB1969F">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2.适用光纤类型：单模（G.652）.多模（G.651）.色散位移（G.653）.非零色散位移（G.655）.截止波长位移（G.654）及弯曲不敏感（G.657）光纤；</w:t>
      </w:r>
    </w:p>
    <w:p w14:paraId="33EC174C">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3.熔接时间：SM FAST模式7秒，AUTO模式14-16秒；</w:t>
      </w:r>
    </w:p>
    <w:p w14:paraId="034687AB">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4.熔接损耗：单模0.02dB，多模 0.01dB，色散位移光纤 0.04dB；</w:t>
      </w:r>
    </w:p>
    <w:p w14:paraId="43CF626B">
      <w:pPr>
        <w:spacing w:line="276" w:lineRule="auto"/>
        <w:ind w:firstLine="48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5.切割长度范围：5-16mm（涂覆层直径 250μm）；</w:t>
      </w:r>
    </w:p>
    <w:p w14:paraId="41C74E0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）光子计数器和光子计数单元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16092AC7">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1.输入电压：+11.5 ~ +12.5 V；</w:t>
      </w:r>
    </w:p>
    <w:p w14:paraId="78BACBA9">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2.有效面积：Φ25 mm；</w:t>
      </w:r>
    </w:p>
    <w:p w14:paraId="31241B84">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3.光谱响应范围：300~650 nm；</w:t>
      </w:r>
    </w:p>
    <w:p w14:paraId="7AC0CE3C">
      <w:pPr>
        <w:adjustRightInd w:val="0"/>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4.峰值波长：420 nm；</w:t>
      </w:r>
    </w:p>
    <w:p w14:paraId="221B8A1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）阻尼平台采购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158D6D00">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1.外形尺寸：2400x1200x800mm；</w:t>
      </w:r>
    </w:p>
    <w:p w14:paraId="6D9B47E7">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2.台面结构：三层夹心式蜂窝结构，内部蜂窝状芯板采用的是不锈钢.铝板镀锌板等防腐材料；</w:t>
      </w:r>
    </w:p>
    <w:p w14:paraId="79225DE1">
      <w:pPr>
        <w:spacing w:line="276"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3.平面度：0.05mm/m</w:t>
      </w:r>
      <w:r>
        <w:rPr>
          <w:rFonts w:hint="eastAsia" w:ascii="Times New Roman" w:hAnsi="Times New Roman" w:eastAsia="仿宋_GB2312" w:cs="Times New Roman"/>
          <w:sz w:val="24"/>
          <w:szCs w:val="24"/>
          <w:vertAlign w:val="superscript"/>
        </w:rPr>
        <w:t>2</w:t>
      </w:r>
      <w:r>
        <w:rPr>
          <w:rFonts w:hint="eastAsia" w:ascii="Times New Roman" w:hAnsi="Times New Roman" w:eastAsia="仿宋_GB2312" w:cs="Times New Roman"/>
          <w:sz w:val="24"/>
          <w:szCs w:val="24"/>
        </w:rPr>
        <w:t>,高于国外同类产品；</w:t>
      </w:r>
    </w:p>
    <w:p w14:paraId="66A98FF7">
      <w:pPr>
        <w:adjustRightInd w:val="0"/>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4.隔振材料：国标(GB\T20029-2005)规定的橡胶阻尼隔振垫；</w:t>
      </w:r>
    </w:p>
    <w:p w14:paraId="6AF5CC6B">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②、核心性能指标：</w:t>
      </w:r>
    </w:p>
    <w:tbl>
      <w:tblPr>
        <w:tblStyle w:val="32"/>
        <w:tblW w:w="5000" w:type="pct"/>
        <w:tblInd w:w="0" w:type="dxa"/>
        <w:tblLayout w:type="autofit"/>
        <w:tblCellMar>
          <w:top w:w="0" w:type="dxa"/>
          <w:left w:w="108" w:type="dxa"/>
          <w:bottom w:w="0" w:type="dxa"/>
          <w:right w:w="108" w:type="dxa"/>
        </w:tblCellMar>
      </w:tblPr>
      <w:tblGrid>
        <w:gridCol w:w="909"/>
        <w:gridCol w:w="1621"/>
        <w:gridCol w:w="1350"/>
        <w:gridCol w:w="5124"/>
      </w:tblGrid>
      <w:tr w14:paraId="44E0E3D8">
        <w:tblPrEx>
          <w:tblCellMar>
            <w:top w:w="0" w:type="dxa"/>
            <w:left w:w="108" w:type="dxa"/>
            <w:bottom w:w="0" w:type="dxa"/>
            <w:right w:w="108" w:type="dxa"/>
          </w:tblCellMar>
        </w:tblPrEx>
        <w:trPr>
          <w:trHeight w:val="801" w:hRule="atLeast"/>
        </w:trPr>
        <w:tc>
          <w:tcPr>
            <w:tcW w:w="446" w:type="pct"/>
            <w:tcBorders>
              <w:top w:val="single" w:color="000000" w:sz="4" w:space="0"/>
              <w:left w:val="single" w:color="000000" w:sz="4" w:space="0"/>
              <w:bottom w:val="single" w:color="000000" w:sz="4" w:space="0"/>
              <w:right w:val="single" w:color="000000" w:sz="4" w:space="0"/>
            </w:tcBorders>
            <w:vAlign w:val="center"/>
          </w:tcPr>
          <w:p w14:paraId="521AC2F8">
            <w:pPr>
              <w:widowControl/>
              <w:spacing w:line="240" w:lineRule="exact"/>
              <w:ind w:firstLine="482"/>
              <w:jc w:val="center"/>
              <w:rPr>
                <w:rFonts w:ascii="Times New Roman" w:hAnsi="Times New Roman" w:eastAsia="宋体" w:cs="Times New Roman"/>
                <w:b/>
                <w:bCs/>
                <w:color w:val="000000"/>
                <w:kern w:val="0"/>
                <w:sz w:val="24"/>
              </w:rPr>
            </w:pPr>
            <w:r>
              <w:rPr>
                <w:rFonts w:ascii="Times New Roman" w:hAnsi="Times New Roman" w:cs="Times New Roman"/>
                <w:b/>
                <w:bCs/>
                <w:color w:val="000000"/>
              </w:rPr>
              <w:t>序号</w:t>
            </w:r>
          </w:p>
        </w:tc>
        <w:tc>
          <w:tcPr>
            <w:tcW w:w="920" w:type="pct"/>
            <w:tcBorders>
              <w:top w:val="single" w:color="000000" w:sz="4" w:space="0"/>
              <w:left w:val="single" w:color="000000" w:sz="4" w:space="0"/>
              <w:bottom w:val="single" w:color="000000" w:sz="4" w:space="0"/>
              <w:right w:val="single" w:color="000000" w:sz="4" w:space="0"/>
            </w:tcBorders>
            <w:vAlign w:val="center"/>
          </w:tcPr>
          <w:p w14:paraId="67B677DD">
            <w:pPr>
              <w:spacing w:line="240" w:lineRule="exact"/>
              <w:ind w:firstLine="482"/>
              <w:jc w:val="center"/>
              <w:rPr>
                <w:rFonts w:ascii="Times New Roman" w:hAnsi="Times New Roman" w:cs="Times New Roman"/>
                <w:b/>
                <w:bCs/>
                <w:color w:val="000000"/>
              </w:rPr>
            </w:pPr>
            <w:r>
              <w:rPr>
                <w:rFonts w:ascii="Times New Roman" w:hAnsi="Times New Roman" w:cs="Times New Roman"/>
                <w:b/>
                <w:bCs/>
                <w:color w:val="000000"/>
              </w:rPr>
              <w:t>设备名称</w:t>
            </w:r>
          </w:p>
        </w:tc>
        <w:tc>
          <w:tcPr>
            <w:tcW w:w="769" w:type="pct"/>
            <w:tcBorders>
              <w:top w:val="single" w:color="000000" w:sz="4" w:space="0"/>
              <w:left w:val="single" w:color="000000" w:sz="4" w:space="0"/>
              <w:bottom w:val="single" w:color="000000" w:sz="4" w:space="0"/>
              <w:right w:val="single" w:color="000000" w:sz="4" w:space="0"/>
            </w:tcBorders>
            <w:vAlign w:val="center"/>
          </w:tcPr>
          <w:p w14:paraId="5E2135F8">
            <w:pPr>
              <w:spacing w:line="240" w:lineRule="exact"/>
              <w:ind w:firstLine="482"/>
              <w:jc w:val="center"/>
              <w:rPr>
                <w:rFonts w:ascii="Times New Roman" w:hAnsi="Times New Roman" w:cs="Times New Roman"/>
                <w:b/>
                <w:bCs/>
                <w:color w:val="000000"/>
              </w:rPr>
            </w:pPr>
            <w:r>
              <w:rPr>
                <w:rFonts w:ascii="Times New Roman" w:hAnsi="Times New Roman" w:cs="Times New Roman"/>
                <w:b/>
                <w:bCs/>
                <w:color w:val="000000"/>
              </w:rPr>
              <w:t>参数名称</w:t>
            </w:r>
          </w:p>
        </w:tc>
        <w:tc>
          <w:tcPr>
            <w:tcW w:w="2865" w:type="pct"/>
            <w:tcBorders>
              <w:top w:val="single" w:color="000000" w:sz="4" w:space="0"/>
              <w:left w:val="single" w:color="000000" w:sz="4" w:space="0"/>
              <w:bottom w:val="single" w:color="000000" w:sz="4" w:space="0"/>
              <w:right w:val="single" w:color="000000" w:sz="4" w:space="0"/>
            </w:tcBorders>
            <w:vAlign w:val="center"/>
          </w:tcPr>
          <w:p w14:paraId="3B205F62">
            <w:pPr>
              <w:spacing w:line="240" w:lineRule="exact"/>
              <w:ind w:firstLine="482"/>
              <w:jc w:val="center"/>
              <w:rPr>
                <w:rFonts w:ascii="Times New Roman" w:hAnsi="Times New Roman" w:cs="Times New Roman"/>
                <w:b/>
                <w:bCs/>
                <w:color w:val="000000"/>
              </w:rPr>
            </w:pPr>
            <w:r>
              <w:rPr>
                <w:rFonts w:ascii="Times New Roman" w:hAnsi="Times New Roman" w:cs="Times New Roman"/>
                <w:b/>
                <w:bCs/>
                <w:color w:val="000000"/>
              </w:rPr>
              <w:t>询价文件规定的技术参数要求</w:t>
            </w:r>
          </w:p>
        </w:tc>
      </w:tr>
      <w:tr w14:paraId="07885749">
        <w:tblPrEx>
          <w:tblCellMar>
            <w:top w:w="0" w:type="dxa"/>
            <w:left w:w="108" w:type="dxa"/>
            <w:bottom w:w="0" w:type="dxa"/>
            <w:right w:w="108" w:type="dxa"/>
          </w:tblCellMar>
        </w:tblPrEx>
        <w:trPr>
          <w:trHeight w:val="801" w:hRule="atLeast"/>
        </w:trPr>
        <w:tc>
          <w:tcPr>
            <w:tcW w:w="446" w:type="pct"/>
            <w:vMerge w:val="restart"/>
            <w:tcBorders>
              <w:top w:val="single" w:color="000000" w:sz="4" w:space="0"/>
              <w:left w:val="single" w:color="000000" w:sz="4" w:space="0"/>
              <w:bottom w:val="single" w:color="000000" w:sz="4" w:space="0"/>
              <w:right w:val="single" w:color="000000" w:sz="4" w:space="0"/>
            </w:tcBorders>
            <w:noWrap/>
            <w:vAlign w:val="center"/>
          </w:tcPr>
          <w:p w14:paraId="0291B814">
            <w:pPr>
              <w:widowControl/>
              <w:spacing w:line="240" w:lineRule="exact"/>
              <w:ind w:firstLine="400"/>
              <w:jc w:val="left"/>
              <w:rPr>
                <w:rFonts w:ascii="Times New Roman" w:hAnsi="Times New Roman" w:cs="Times New Roman" w:eastAsiaTheme="minorEastAsia"/>
                <w:kern w:val="0"/>
                <w:sz w:val="20"/>
                <w:szCs w:val="24"/>
              </w:rPr>
            </w:pPr>
            <w:r>
              <w:rPr>
                <w:rFonts w:ascii="Times New Roman" w:hAnsi="Times New Roman" w:cs="Times New Roman" w:eastAsiaTheme="minorEastAsia"/>
                <w:kern w:val="0"/>
                <w:sz w:val="20"/>
                <w:szCs w:val="24"/>
              </w:rPr>
              <w:t>1</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4F8C3E">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波菲莱氙灯</w:t>
            </w: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3EA1D">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灯泡标定功率</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91EDE">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300 W</w:t>
            </w:r>
          </w:p>
        </w:tc>
      </w:tr>
      <w:tr w14:paraId="5B98BDDA">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14893E2D">
            <w:pPr>
              <w:widowControl/>
              <w:spacing w:line="240" w:lineRule="exact"/>
              <w:ind w:firstLine="400"/>
              <w:jc w:val="left"/>
              <w:rPr>
                <w:rFonts w:ascii="Times New Roman" w:hAnsi="Times New Roman" w:eastAsia="Times New Roman" w:cs="Times New Roman"/>
                <w:kern w:val="0"/>
                <w:sz w:val="20"/>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7022EFBB">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3B94C">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功率调整范围</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83C80">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150-300 W</w:t>
            </w:r>
          </w:p>
        </w:tc>
      </w:tr>
      <w:tr w14:paraId="1C5760CA">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0DB849E9">
            <w:pPr>
              <w:widowControl/>
              <w:spacing w:line="240" w:lineRule="exact"/>
              <w:ind w:firstLine="400"/>
              <w:jc w:val="left"/>
              <w:rPr>
                <w:rFonts w:ascii="Times New Roman" w:hAnsi="Times New Roman" w:eastAsia="Times New Roman" w:cs="Times New Roman"/>
                <w:kern w:val="0"/>
                <w:sz w:val="20"/>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71F830D4">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63644">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电源纹波</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CB548">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 mVp-p</w:t>
            </w:r>
            <w:r>
              <w:rPr>
                <w:rFonts w:ascii="Times New Roman" w:hAnsi="Times New Roman" w:eastAsia="宋体" w:cs="Times New Roman"/>
                <w:color w:val="000000"/>
                <w:kern w:val="0"/>
                <w:sz w:val="24"/>
                <w:szCs w:val="24"/>
              </w:rPr>
              <w:t>（峰</w:t>
            </w:r>
            <w:r>
              <w:rPr>
                <w:rFonts w:ascii="Times New Roman" w:hAnsi="Times New Roman" w:eastAsia="等线" w:cs="Times New Roman"/>
                <w:color w:val="000000"/>
                <w:kern w:val="0"/>
                <w:sz w:val="24"/>
                <w:szCs w:val="24"/>
              </w:rPr>
              <w:t xml:space="preserve"> - </w:t>
            </w:r>
            <w:r>
              <w:rPr>
                <w:rFonts w:ascii="Times New Roman" w:hAnsi="Times New Roman" w:eastAsia="宋体" w:cs="Times New Roman"/>
                <w:color w:val="000000"/>
                <w:kern w:val="0"/>
                <w:sz w:val="24"/>
                <w:szCs w:val="24"/>
              </w:rPr>
              <w:t>峰值）</w:t>
            </w:r>
          </w:p>
        </w:tc>
      </w:tr>
      <w:tr w14:paraId="5C7177E4">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5F28D9E8">
            <w:pPr>
              <w:widowControl/>
              <w:spacing w:line="240" w:lineRule="exact"/>
              <w:ind w:firstLine="400"/>
              <w:jc w:val="left"/>
              <w:rPr>
                <w:rFonts w:ascii="Times New Roman" w:hAnsi="Times New Roman" w:eastAsia="Times New Roman" w:cs="Times New Roman"/>
                <w:kern w:val="0"/>
                <w:sz w:val="20"/>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3D3C7FC9">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0814">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灯泡使用寿命</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5BABC">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不低于 1000 h</w:t>
            </w:r>
          </w:p>
        </w:tc>
      </w:tr>
      <w:tr w14:paraId="08279264">
        <w:tblPrEx>
          <w:tblCellMar>
            <w:top w:w="0" w:type="dxa"/>
            <w:left w:w="108" w:type="dxa"/>
            <w:bottom w:w="0" w:type="dxa"/>
            <w:right w:w="108" w:type="dxa"/>
          </w:tblCellMar>
        </w:tblPrEx>
        <w:trPr>
          <w:trHeight w:val="801" w:hRule="atLeast"/>
        </w:trPr>
        <w:tc>
          <w:tcPr>
            <w:tcW w:w="446" w:type="pct"/>
            <w:vMerge w:val="restart"/>
            <w:tcBorders>
              <w:top w:val="single" w:color="000000" w:sz="4" w:space="0"/>
              <w:left w:val="single" w:color="000000" w:sz="4" w:space="0"/>
              <w:bottom w:val="single" w:color="000000" w:sz="4" w:space="0"/>
              <w:right w:val="single" w:color="000000" w:sz="4" w:space="0"/>
            </w:tcBorders>
            <w:noWrap/>
            <w:vAlign w:val="center"/>
          </w:tcPr>
          <w:p w14:paraId="08115061">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4557F5">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卤钨灯光源</w:t>
            </w: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C06C1">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波长范围</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BEF28">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360-2000 nm</w:t>
            </w:r>
          </w:p>
        </w:tc>
      </w:tr>
      <w:tr w14:paraId="3E066443">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7127CD48">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1EFB43E3">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81157">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灯泡寿命</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011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10,000 小时</w:t>
            </w:r>
          </w:p>
        </w:tc>
      </w:tr>
      <w:tr w14:paraId="0F0AB97E">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16412334">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5BF03298">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1CD9B">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输出稳定性</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98BBA">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 </w:t>
            </w:r>
            <w:r>
              <w:rPr>
                <w:rFonts w:ascii="Times New Roman" w:hAnsi="Times New Roman" w:eastAsia="宋体" w:cs="Times New Roman"/>
                <w:color w:val="000000"/>
                <w:kern w:val="0"/>
                <w:sz w:val="24"/>
                <w:szCs w:val="24"/>
              </w:rPr>
              <w:t>小时</w:t>
            </w:r>
          </w:p>
        </w:tc>
      </w:tr>
      <w:tr w14:paraId="5B09A64E">
        <w:tblPrEx>
          <w:tblCellMar>
            <w:top w:w="0" w:type="dxa"/>
            <w:left w:w="108" w:type="dxa"/>
            <w:bottom w:w="0" w:type="dxa"/>
            <w:right w:w="108" w:type="dxa"/>
          </w:tblCellMar>
        </w:tblPrEx>
        <w:trPr>
          <w:trHeight w:val="801" w:hRule="atLeast"/>
        </w:trPr>
        <w:tc>
          <w:tcPr>
            <w:tcW w:w="446" w:type="pct"/>
            <w:vMerge w:val="restart"/>
            <w:tcBorders>
              <w:top w:val="single" w:color="000000" w:sz="4" w:space="0"/>
              <w:left w:val="single" w:color="000000" w:sz="4" w:space="0"/>
              <w:bottom w:val="single" w:color="000000" w:sz="4" w:space="0"/>
              <w:right w:val="single" w:color="000000" w:sz="4" w:space="0"/>
            </w:tcBorders>
            <w:noWrap/>
            <w:vAlign w:val="center"/>
          </w:tcPr>
          <w:p w14:paraId="297AD8B6">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D891F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光纤熔接机</w:t>
            </w: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46E05">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熔接技术</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DA5FC">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6 </w:t>
            </w:r>
            <w:r>
              <w:rPr>
                <w:rFonts w:ascii="Times New Roman" w:hAnsi="Times New Roman" w:eastAsia="宋体" w:cs="Times New Roman"/>
                <w:color w:val="000000"/>
                <w:kern w:val="0"/>
                <w:sz w:val="24"/>
                <w:szCs w:val="24"/>
              </w:rPr>
              <w:t>马达纤芯对准系统，采用</w:t>
            </w:r>
            <w:r>
              <w:rPr>
                <w:rFonts w:ascii="Times New Roman" w:hAnsi="Times New Roman" w:eastAsia="等线" w:cs="Times New Roman"/>
                <w:color w:val="000000"/>
                <w:kern w:val="0"/>
                <w:sz w:val="24"/>
                <w:szCs w:val="24"/>
              </w:rPr>
              <w:t xml:space="preserve"> PAS</w:t>
            </w:r>
            <w:r>
              <w:rPr>
                <w:rFonts w:ascii="Times New Roman" w:hAnsi="Times New Roman" w:eastAsia="宋体" w:cs="Times New Roman"/>
                <w:color w:val="000000"/>
                <w:kern w:val="0"/>
                <w:sz w:val="24"/>
                <w:szCs w:val="24"/>
              </w:rPr>
              <w:t>（侧面对准系统）方式</w:t>
            </w:r>
          </w:p>
        </w:tc>
      </w:tr>
      <w:tr w14:paraId="201D16CA">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1C3DE2D1">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0D3335A9">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E3DAF">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适用光纤类型</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11945">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单模（G.652）、多模（G.651）、色散位移（G.653）、非零色散位移（G.655）、截止波长位移（G.654）及弯曲不敏感（G.657）光纤</w:t>
            </w:r>
          </w:p>
        </w:tc>
      </w:tr>
      <w:tr w14:paraId="6FA3B197">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17000074">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761E1709">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6BD9C">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熔接时间</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507ED">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SM FAST </w:t>
            </w:r>
            <w:r>
              <w:rPr>
                <w:rFonts w:ascii="Times New Roman" w:hAnsi="Times New Roman" w:eastAsia="宋体" w:cs="Times New Roman"/>
                <w:color w:val="000000"/>
                <w:kern w:val="0"/>
                <w:sz w:val="24"/>
                <w:szCs w:val="24"/>
              </w:rPr>
              <w:t>模式</w:t>
            </w:r>
            <w:r>
              <w:rPr>
                <w:rFonts w:ascii="Times New Roman" w:hAnsi="Times New Roman" w:eastAsia="等线" w:cs="Times New Roman"/>
                <w:color w:val="000000"/>
                <w:kern w:val="0"/>
                <w:sz w:val="24"/>
                <w:szCs w:val="24"/>
              </w:rPr>
              <w:t xml:space="preserve"> 7 </w:t>
            </w:r>
            <w:r>
              <w:rPr>
                <w:rFonts w:ascii="Times New Roman" w:hAnsi="Times New Roman" w:eastAsia="宋体" w:cs="Times New Roman"/>
                <w:color w:val="000000"/>
                <w:kern w:val="0"/>
                <w:sz w:val="24"/>
                <w:szCs w:val="24"/>
              </w:rPr>
              <w:t>秒，</w:t>
            </w:r>
            <w:r>
              <w:rPr>
                <w:rFonts w:ascii="Times New Roman" w:hAnsi="Times New Roman" w:eastAsia="等线" w:cs="Times New Roman"/>
                <w:color w:val="000000"/>
                <w:kern w:val="0"/>
                <w:sz w:val="24"/>
                <w:szCs w:val="24"/>
              </w:rPr>
              <w:t xml:space="preserve">AUTO </w:t>
            </w:r>
            <w:r>
              <w:rPr>
                <w:rFonts w:ascii="Times New Roman" w:hAnsi="Times New Roman" w:eastAsia="宋体" w:cs="Times New Roman"/>
                <w:color w:val="000000"/>
                <w:kern w:val="0"/>
                <w:sz w:val="24"/>
                <w:szCs w:val="24"/>
              </w:rPr>
              <w:t>模式</w:t>
            </w:r>
            <w:r>
              <w:rPr>
                <w:rFonts w:ascii="Times New Roman" w:hAnsi="Times New Roman" w:eastAsia="等线" w:cs="Times New Roman"/>
                <w:color w:val="000000"/>
                <w:kern w:val="0"/>
                <w:sz w:val="24"/>
                <w:szCs w:val="24"/>
              </w:rPr>
              <w:t xml:space="preserve"> 14-16 </w:t>
            </w:r>
            <w:r>
              <w:rPr>
                <w:rFonts w:ascii="Times New Roman" w:hAnsi="Times New Roman" w:eastAsia="宋体" w:cs="Times New Roman"/>
                <w:color w:val="000000"/>
                <w:kern w:val="0"/>
                <w:sz w:val="24"/>
                <w:szCs w:val="24"/>
              </w:rPr>
              <w:t>秒</w:t>
            </w:r>
          </w:p>
        </w:tc>
      </w:tr>
      <w:tr w14:paraId="5FA61735">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75E0EF2E">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5144A555">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77DD4">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熔接损耗</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3009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单模 0.02dB，多模 0.01dB，色散位移光纤 0.04dB</w:t>
            </w:r>
          </w:p>
        </w:tc>
      </w:tr>
      <w:tr w14:paraId="10737348">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01D53AB4">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6C39B4D3">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AEDA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切割长度范围</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BF8E8">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5-16mm</w:t>
            </w:r>
            <w:r>
              <w:rPr>
                <w:rFonts w:ascii="Times New Roman" w:hAnsi="Times New Roman" w:eastAsia="宋体" w:cs="Times New Roman"/>
                <w:color w:val="000000"/>
                <w:kern w:val="0"/>
                <w:sz w:val="24"/>
                <w:szCs w:val="24"/>
              </w:rPr>
              <w:t>（涂覆层直径</w:t>
            </w:r>
            <w:r>
              <w:rPr>
                <w:rFonts w:ascii="Times New Roman" w:hAnsi="Times New Roman" w:eastAsia="等线" w:cs="Times New Roman"/>
                <w:color w:val="000000"/>
                <w:kern w:val="0"/>
                <w:sz w:val="24"/>
                <w:szCs w:val="24"/>
              </w:rPr>
              <w:t xml:space="preserve"> 250μm</w:t>
            </w:r>
            <w:r>
              <w:rPr>
                <w:rFonts w:ascii="Times New Roman" w:hAnsi="Times New Roman" w:eastAsia="宋体" w:cs="Times New Roman"/>
                <w:color w:val="000000"/>
                <w:kern w:val="0"/>
                <w:sz w:val="24"/>
                <w:szCs w:val="24"/>
              </w:rPr>
              <w:t>）</w:t>
            </w:r>
          </w:p>
        </w:tc>
      </w:tr>
      <w:tr w14:paraId="0F4373BA">
        <w:tblPrEx>
          <w:tblCellMar>
            <w:top w:w="0" w:type="dxa"/>
            <w:left w:w="108" w:type="dxa"/>
            <w:bottom w:w="0" w:type="dxa"/>
            <w:right w:w="108" w:type="dxa"/>
          </w:tblCellMar>
        </w:tblPrEx>
        <w:trPr>
          <w:trHeight w:val="801" w:hRule="atLeast"/>
        </w:trPr>
        <w:tc>
          <w:tcPr>
            <w:tcW w:w="446" w:type="pct"/>
            <w:vMerge w:val="restart"/>
            <w:tcBorders>
              <w:top w:val="single" w:color="000000" w:sz="4" w:space="0"/>
              <w:left w:val="single" w:color="000000" w:sz="4" w:space="0"/>
              <w:bottom w:val="single" w:color="000000" w:sz="4" w:space="0"/>
              <w:right w:val="single" w:color="000000" w:sz="4" w:space="0"/>
            </w:tcBorders>
            <w:noWrap/>
            <w:vAlign w:val="center"/>
          </w:tcPr>
          <w:p w14:paraId="5CDEEDA1">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4F1F8A">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光子计数器和光子计数单元</w:t>
            </w: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9DA1B">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输入电压</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12A14">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+11.5 ~ +12.5 V</w:t>
            </w:r>
          </w:p>
        </w:tc>
      </w:tr>
      <w:tr w14:paraId="46C997BE">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29BB5C25">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13CACC6A">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0B13B">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有效面积</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C2384">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Φ25 mm</w:t>
            </w:r>
          </w:p>
        </w:tc>
      </w:tr>
      <w:tr w14:paraId="7A8AD399">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3ECF2E3D">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2D2DA850">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EC9D9">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光谱响应范围</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259EF">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300~650 nm</w:t>
            </w:r>
          </w:p>
        </w:tc>
      </w:tr>
      <w:tr w14:paraId="29DD807E">
        <w:tblPrEx>
          <w:tblCellMar>
            <w:top w:w="0" w:type="dxa"/>
            <w:left w:w="108" w:type="dxa"/>
            <w:bottom w:w="0" w:type="dxa"/>
            <w:right w:w="108" w:type="dxa"/>
          </w:tblCellMar>
        </w:tblPrEx>
        <w:trPr>
          <w:trHeight w:val="801" w:hRule="atLeast"/>
        </w:trPr>
        <w:tc>
          <w:tcPr>
            <w:tcW w:w="446" w:type="pct"/>
            <w:vMerge w:val="continue"/>
            <w:tcBorders>
              <w:top w:val="single" w:color="000000" w:sz="4" w:space="0"/>
              <w:left w:val="single" w:color="000000" w:sz="4" w:space="0"/>
              <w:bottom w:val="single" w:color="000000" w:sz="4" w:space="0"/>
              <w:right w:val="single" w:color="000000" w:sz="4" w:space="0"/>
            </w:tcBorders>
            <w:vAlign w:val="center"/>
          </w:tcPr>
          <w:p w14:paraId="3AE48427">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top w:val="single" w:color="000000" w:sz="4" w:space="0"/>
              <w:left w:val="single" w:color="000000" w:sz="4" w:space="0"/>
              <w:bottom w:val="single" w:color="000000" w:sz="4" w:space="0"/>
              <w:right w:val="single" w:color="000000" w:sz="4" w:space="0"/>
            </w:tcBorders>
            <w:vAlign w:val="center"/>
          </w:tcPr>
          <w:p w14:paraId="6BAE9179">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FCFD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峰值波长</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50867">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420 nm</w:t>
            </w:r>
          </w:p>
        </w:tc>
      </w:tr>
      <w:tr w14:paraId="4C29EC04">
        <w:tblPrEx>
          <w:tblCellMar>
            <w:top w:w="0" w:type="dxa"/>
            <w:left w:w="108" w:type="dxa"/>
            <w:bottom w:w="0" w:type="dxa"/>
            <w:right w:w="108" w:type="dxa"/>
          </w:tblCellMar>
        </w:tblPrEx>
        <w:trPr>
          <w:trHeight w:val="801" w:hRule="atLeast"/>
        </w:trPr>
        <w:tc>
          <w:tcPr>
            <w:tcW w:w="446" w:type="pct"/>
            <w:vMerge w:val="restart"/>
            <w:tcBorders>
              <w:top w:val="single" w:color="000000" w:sz="4" w:space="0"/>
              <w:left w:val="single" w:color="000000" w:sz="4" w:space="0"/>
              <w:right w:val="single" w:color="000000" w:sz="4" w:space="0"/>
            </w:tcBorders>
            <w:vAlign w:val="center"/>
          </w:tcPr>
          <w:p w14:paraId="2E6C41E7">
            <w:pPr>
              <w:widowControl/>
              <w:spacing w:line="240" w:lineRule="exact"/>
              <w:jc w:val="center"/>
              <w:rPr>
                <w:rFonts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5</w:t>
            </w:r>
          </w:p>
        </w:tc>
        <w:tc>
          <w:tcPr>
            <w:tcW w:w="920" w:type="pct"/>
            <w:vMerge w:val="restart"/>
            <w:tcBorders>
              <w:top w:val="single" w:color="000000" w:sz="4" w:space="0"/>
              <w:left w:val="single" w:color="000000" w:sz="4" w:space="0"/>
              <w:right w:val="single" w:color="000000" w:sz="4" w:space="0"/>
            </w:tcBorders>
            <w:vAlign w:val="center"/>
          </w:tcPr>
          <w:p w14:paraId="0A28FA63">
            <w:pPr>
              <w:widowControl/>
              <w:spacing w:line="24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阻尼平台</w:t>
            </w: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A55AB">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18"/>
              </w:rPr>
              <w:t>外形尺寸</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579AE">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18"/>
              </w:rPr>
              <w:t>2400×1200×800mm</w:t>
            </w:r>
            <w:r>
              <w:rPr>
                <w:rFonts w:ascii="Times New Roman" w:hAnsi="Times New Roman" w:eastAsia="宋体" w:cs="Times New Roman"/>
                <w:color w:val="000000"/>
                <w:kern w:val="0"/>
                <w:sz w:val="24"/>
                <w:szCs w:val="18"/>
              </w:rPr>
              <w:t>（长</w:t>
            </w:r>
            <w:r>
              <w:rPr>
                <w:rFonts w:ascii="Times New Roman" w:hAnsi="Times New Roman" w:eastAsia="等线" w:cs="Times New Roman"/>
                <w:color w:val="000000"/>
                <w:kern w:val="0"/>
                <w:sz w:val="24"/>
                <w:szCs w:val="18"/>
              </w:rPr>
              <w:t xml:space="preserve"> × </w:t>
            </w:r>
            <w:r>
              <w:rPr>
                <w:rFonts w:ascii="Times New Roman" w:hAnsi="Times New Roman" w:eastAsia="宋体" w:cs="Times New Roman"/>
                <w:color w:val="000000"/>
                <w:kern w:val="0"/>
                <w:sz w:val="24"/>
                <w:szCs w:val="18"/>
              </w:rPr>
              <w:t>宽</w:t>
            </w:r>
            <w:r>
              <w:rPr>
                <w:rFonts w:ascii="Times New Roman" w:hAnsi="Times New Roman" w:eastAsia="等线" w:cs="Times New Roman"/>
                <w:color w:val="000000"/>
                <w:kern w:val="0"/>
                <w:sz w:val="24"/>
                <w:szCs w:val="18"/>
              </w:rPr>
              <w:t xml:space="preserve"> × </w:t>
            </w:r>
            <w:r>
              <w:rPr>
                <w:rFonts w:ascii="Times New Roman" w:hAnsi="Times New Roman" w:eastAsia="宋体" w:cs="Times New Roman"/>
                <w:color w:val="000000"/>
                <w:kern w:val="0"/>
                <w:sz w:val="24"/>
                <w:szCs w:val="18"/>
              </w:rPr>
              <w:t>高）</w:t>
            </w:r>
          </w:p>
        </w:tc>
      </w:tr>
      <w:tr w14:paraId="0DA75D62">
        <w:tblPrEx>
          <w:tblCellMar>
            <w:top w:w="0" w:type="dxa"/>
            <w:left w:w="108" w:type="dxa"/>
            <w:bottom w:w="0" w:type="dxa"/>
            <w:right w:w="108" w:type="dxa"/>
          </w:tblCellMar>
        </w:tblPrEx>
        <w:trPr>
          <w:trHeight w:val="801" w:hRule="atLeast"/>
        </w:trPr>
        <w:tc>
          <w:tcPr>
            <w:tcW w:w="446" w:type="pct"/>
            <w:vMerge w:val="continue"/>
            <w:tcBorders>
              <w:left w:val="single" w:color="000000" w:sz="4" w:space="0"/>
              <w:right w:val="single" w:color="000000" w:sz="4" w:space="0"/>
            </w:tcBorders>
            <w:vAlign w:val="center"/>
          </w:tcPr>
          <w:p w14:paraId="7F502D31">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left w:val="single" w:color="000000" w:sz="4" w:space="0"/>
              <w:right w:val="single" w:color="000000" w:sz="4" w:space="0"/>
            </w:tcBorders>
            <w:vAlign w:val="center"/>
          </w:tcPr>
          <w:p w14:paraId="41E2A58A">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578F9">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18"/>
              </w:rPr>
              <w:t>台面结构</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EBA22">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宋体" w:cs="Times New Roman"/>
                <w:color w:val="000000"/>
                <w:kern w:val="0"/>
                <w:sz w:val="24"/>
                <w:szCs w:val="18"/>
              </w:rPr>
              <w:t>三层夹心式蜂窝结构，内部蜂窝状芯板采用不锈钢、铝板、镀锌板等防腐材料</w:t>
            </w:r>
          </w:p>
        </w:tc>
      </w:tr>
      <w:tr w14:paraId="51E7F0D5">
        <w:tblPrEx>
          <w:tblCellMar>
            <w:top w:w="0" w:type="dxa"/>
            <w:left w:w="108" w:type="dxa"/>
            <w:bottom w:w="0" w:type="dxa"/>
            <w:right w:w="108" w:type="dxa"/>
          </w:tblCellMar>
        </w:tblPrEx>
        <w:trPr>
          <w:trHeight w:val="801" w:hRule="atLeast"/>
        </w:trPr>
        <w:tc>
          <w:tcPr>
            <w:tcW w:w="446" w:type="pct"/>
            <w:vMerge w:val="continue"/>
            <w:tcBorders>
              <w:left w:val="single" w:color="000000" w:sz="4" w:space="0"/>
              <w:right w:val="single" w:color="000000" w:sz="4" w:space="0"/>
            </w:tcBorders>
            <w:vAlign w:val="center"/>
          </w:tcPr>
          <w:p w14:paraId="68B62076">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left w:val="single" w:color="000000" w:sz="4" w:space="0"/>
              <w:right w:val="single" w:color="000000" w:sz="4" w:space="0"/>
            </w:tcBorders>
            <w:vAlign w:val="center"/>
          </w:tcPr>
          <w:p w14:paraId="2E0840FC">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1CF87">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18"/>
              </w:rPr>
              <w:t>平面度</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3288F">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18"/>
              </w:rPr>
              <w:t>0.05mm/m²</w:t>
            </w:r>
          </w:p>
        </w:tc>
      </w:tr>
      <w:tr w14:paraId="2B04ECC1">
        <w:tblPrEx>
          <w:tblCellMar>
            <w:top w:w="0" w:type="dxa"/>
            <w:left w:w="108" w:type="dxa"/>
            <w:bottom w:w="0" w:type="dxa"/>
            <w:right w:w="108" w:type="dxa"/>
          </w:tblCellMar>
        </w:tblPrEx>
        <w:trPr>
          <w:trHeight w:val="801" w:hRule="atLeast"/>
        </w:trPr>
        <w:tc>
          <w:tcPr>
            <w:tcW w:w="446" w:type="pct"/>
            <w:vMerge w:val="continue"/>
            <w:tcBorders>
              <w:left w:val="single" w:color="000000" w:sz="4" w:space="0"/>
              <w:bottom w:val="single" w:color="000000" w:sz="4" w:space="0"/>
              <w:right w:val="single" w:color="000000" w:sz="4" w:space="0"/>
            </w:tcBorders>
            <w:vAlign w:val="center"/>
          </w:tcPr>
          <w:p w14:paraId="4A0EF106">
            <w:pPr>
              <w:widowControl/>
              <w:spacing w:line="240" w:lineRule="exact"/>
              <w:jc w:val="left"/>
              <w:rPr>
                <w:rFonts w:ascii="Times New Roman" w:hAnsi="Times New Roman" w:eastAsia="等线" w:cs="Times New Roman"/>
                <w:color w:val="000000"/>
                <w:kern w:val="0"/>
                <w:sz w:val="24"/>
                <w:szCs w:val="24"/>
              </w:rPr>
            </w:pPr>
          </w:p>
        </w:tc>
        <w:tc>
          <w:tcPr>
            <w:tcW w:w="920" w:type="pct"/>
            <w:vMerge w:val="continue"/>
            <w:tcBorders>
              <w:left w:val="single" w:color="000000" w:sz="4" w:space="0"/>
              <w:bottom w:val="single" w:color="000000" w:sz="4" w:space="0"/>
              <w:right w:val="single" w:color="000000" w:sz="4" w:space="0"/>
            </w:tcBorders>
            <w:vAlign w:val="center"/>
          </w:tcPr>
          <w:p w14:paraId="3A413E42">
            <w:pPr>
              <w:widowControl/>
              <w:spacing w:line="240" w:lineRule="exact"/>
              <w:jc w:val="left"/>
              <w:rPr>
                <w:rFonts w:ascii="Times New Roman" w:hAnsi="Times New Roman" w:eastAsia="宋体" w:cs="Times New Roman"/>
                <w:color w:val="000000"/>
                <w:kern w:val="0"/>
                <w:sz w:val="24"/>
                <w:szCs w:val="24"/>
              </w:rPr>
            </w:pPr>
          </w:p>
        </w:tc>
        <w:tc>
          <w:tcPr>
            <w:tcW w:w="7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E43F6">
            <w:pPr>
              <w:widowControl/>
              <w:spacing w:line="2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18"/>
              </w:rPr>
              <w:t>隔振材料</w:t>
            </w:r>
          </w:p>
        </w:tc>
        <w:tc>
          <w:tcPr>
            <w:tcW w:w="2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23A56">
            <w:pPr>
              <w:widowControl/>
              <w:spacing w:line="240" w:lineRule="exact"/>
              <w:jc w:val="center"/>
              <w:rPr>
                <w:rFonts w:ascii="Times New Roman" w:hAnsi="Times New Roman" w:eastAsia="等线" w:cs="Times New Roman"/>
                <w:color w:val="000000"/>
                <w:kern w:val="0"/>
                <w:sz w:val="24"/>
                <w:szCs w:val="24"/>
              </w:rPr>
            </w:pPr>
            <w:r>
              <w:rPr>
                <w:rFonts w:ascii="Times New Roman" w:hAnsi="Times New Roman" w:eastAsia="宋体" w:cs="Times New Roman"/>
                <w:color w:val="000000"/>
                <w:kern w:val="0"/>
                <w:sz w:val="24"/>
                <w:szCs w:val="18"/>
              </w:rPr>
              <w:t>符合国标 (GB\T20029-2005) 规定的橡胶阻尼隔振垫</w:t>
            </w:r>
          </w:p>
        </w:tc>
      </w:tr>
    </w:tbl>
    <w:p w14:paraId="5E0E590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2E4B2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5C4452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26C279B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A8EEA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29B839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2E56F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14DB7C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12359A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CB2F5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E130C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1095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A03D1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631EBF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19EAD1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24AE4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06718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CC045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535ED0E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44DBCE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62ED5B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0A521A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DDCDE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A7C15D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0C76BF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4BB86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1741E26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6CE2AC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4539C6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196D8F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47804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52DA3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F783D49">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4BE0734">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D70B0E2">
      <w:pPr>
        <w:rPr>
          <w:rFonts w:ascii="宋体" w:hAnsi="宋体" w:eastAsia="宋体" w:cs="宋体"/>
          <w:color w:val="000000"/>
          <w:sz w:val="32"/>
        </w:rPr>
      </w:pPr>
      <w:bookmarkStart w:id="27" w:name="_Toc13348"/>
      <w:r>
        <w:rPr>
          <w:rFonts w:ascii="宋体" w:hAnsi="宋体" w:eastAsia="宋体" w:cs="宋体"/>
          <w:color w:val="000000"/>
          <w:sz w:val="32"/>
        </w:rPr>
        <w:br w:type="page"/>
      </w:r>
    </w:p>
    <w:p w14:paraId="33E50218">
      <w:pPr>
        <w:pStyle w:val="4"/>
        <w:keepLines/>
        <w:jc w:val="center"/>
        <w:rPr>
          <w:rFonts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24"/>
      <w:bookmarkEnd w:id="25"/>
      <w:bookmarkEnd w:id="26"/>
      <w:bookmarkEnd w:id="27"/>
    </w:p>
    <w:p w14:paraId="128B0E2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6789FDF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745BF77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33F5E81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92236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25E28D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3860CEC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5365F36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5D7E02D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4AEADD7">
      <w:pPr>
        <w:spacing w:line="360" w:lineRule="auto"/>
        <w:ind w:firstLine="480" w:firstLineChars="200"/>
        <w:rPr>
          <w:rFonts w:ascii="宋体" w:hAnsi="宋体" w:eastAsia="宋体" w:cs="宋体"/>
          <w:color w:val="000000"/>
          <w:sz w:val="24"/>
          <w:szCs w:val="24"/>
        </w:rPr>
      </w:pPr>
    </w:p>
    <w:p w14:paraId="5A872C3B">
      <w:pPr>
        <w:keepLines/>
        <w:ind w:left="720" w:firstLine="640"/>
        <w:jc w:val="center"/>
        <w:rPr>
          <w:rFonts w:ascii="宋体" w:hAnsi="宋体" w:eastAsia="宋体" w:cs="宋体"/>
          <w:color w:val="000000"/>
          <w:sz w:val="32"/>
        </w:rPr>
      </w:pPr>
      <w:bookmarkStart w:id="28" w:name="_Toc25322"/>
      <w:bookmarkStart w:id="29" w:name="_Toc363199268"/>
      <w:r>
        <w:rPr>
          <w:rFonts w:ascii="宋体" w:hAnsi="宋体" w:eastAsia="宋体" w:cs="宋体"/>
          <w:color w:val="000000"/>
          <w:sz w:val="32"/>
        </w:rPr>
        <w:br w:type="page"/>
      </w:r>
    </w:p>
    <w:p w14:paraId="5E0659E3">
      <w:pPr>
        <w:pStyle w:val="4"/>
        <w:keepLines/>
        <w:ind w:left="720" w:firstLine="640"/>
        <w:jc w:val="center"/>
        <w:rPr>
          <w:rFonts w:ascii="宋体" w:hAnsi="宋体" w:eastAsia="宋体" w:cs="宋体"/>
          <w:color w:val="000000"/>
          <w:sz w:val="32"/>
        </w:rPr>
      </w:pPr>
      <w:bookmarkStart w:id="30" w:name="_Toc1184"/>
      <w:r>
        <w:rPr>
          <w:rFonts w:ascii="宋体" w:hAnsi="宋体" w:eastAsia="宋体" w:cs="宋体"/>
          <w:color w:val="000000"/>
          <w:sz w:val="32"/>
        </w:rPr>
        <w:t>七、</w:t>
      </w:r>
      <w:r>
        <w:rPr>
          <w:rFonts w:hint="eastAsia" w:ascii="宋体" w:hAnsi="宋体" w:eastAsia="宋体" w:cs="宋体"/>
          <w:color w:val="000000"/>
          <w:sz w:val="32"/>
        </w:rPr>
        <w:t>供应商报价须知</w:t>
      </w:r>
      <w:bookmarkEnd w:id="28"/>
      <w:bookmarkEnd w:id="29"/>
      <w:bookmarkEnd w:id="30"/>
    </w:p>
    <w:p w14:paraId="0801B19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3A710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1AA3BDC">
      <w:pPr>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380307CF">
      <w:pPr>
        <w:ind w:firstLine="480"/>
      </w:pPr>
      <w:bookmarkStart w:id="31" w:name="_Toc363199269"/>
    </w:p>
    <w:p w14:paraId="7BB01F88">
      <w:pPr>
        <w:pStyle w:val="4"/>
        <w:keepLines/>
        <w:ind w:left="720" w:firstLine="640"/>
        <w:jc w:val="center"/>
        <w:rPr>
          <w:rFonts w:ascii="宋体" w:hAnsi="宋体" w:eastAsia="宋体" w:cs="宋体"/>
          <w:color w:val="000000"/>
          <w:sz w:val="32"/>
        </w:rPr>
      </w:pPr>
      <w:bookmarkStart w:id="32" w:name="_Toc13074"/>
      <w:bookmarkStart w:id="33" w:name="_Toc8620"/>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31"/>
      <w:bookmarkEnd w:id="32"/>
      <w:bookmarkEnd w:id="33"/>
    </w:p>
    <w:p w14:paraId="15C7EA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本项目为单价合同，成交后单台设备所有费用一次性包死，供应商须满足本项目的一切要求，达到项目需求，中途不得增加费用。</w:t>
      </w:r>
    </w:p>
    <w:p w14:paraId="3D7A4B1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03DBFC9">
      <w:pPr>
        <w:ind w:firstLine="480"/>
      </w:pPr>
      <w:r>
        <w:br w:type="page"/>
      </w:r>
    </w:p>
    <w:p w14:paraId="2035B0CD">
      <w:pPr>
        <w:pStyle w:val="4"/>
        <w:keepLines/>
        <w:jc w:val="center"/>
        <w:rPr>
          <w:rFonts w:ascii="宋体" w:hAnsi="宋体" w:eastAsia="宋体" w:cs="宋体"/>
          <w:color w:val="000000"/>
          <w:sz w:val="32"/>
        </w:rPr>
      </w:pPr>
      <w:bookmarkStart w:id="34" w:name="_Toc31352"/>
      <w:r>
        <w:rPr>
          <w:rFonts w:ascii="宋体" w:hAnsi="宋体" w:eastAsia="宋体" w:cs="宋体"/>
          <w:color w:val="000000"/>
          <w:sz w:val="32"/>
        </w:rPr>
        <w:t>九、</w:t>
      </w:r>
      <w:r>
        <w:rPr>
          <w:rFonts w:hint="eastAsia" w:ascii="宋体" w:hAnsi="宋体" w:eastAsia="宋体" w:cs="宋体"/>
          <w:color w:val="000000"/>
          <w:sz w:val="32"/>
        </w:rPr>
        <w:t>响应文件格式</w:t>
      </w:r>
      <w:bookmarkEnd w:id="34"/>
    </w:p>
    <w:p w14:paraId="2898D88F">
      <w:pPr>
        <w:spacing w:line="500" w:lineRule="exact"/>
        <w:ind w:firstLine="643"/>
        <w:jc w:val="center"/>
        <w:rPr>
          <w:rFonts w:ascii="宋体" w:hAnsi="宋体" w:eastAsia="宋体" w:cs="宋体"/>
          <w:b/>
          <w:color w:val="000000"/>
          <w:sz w:val="32"/>
        </w:rPr>
      </w:pPr>
    </w:p>
    <w:p w14:paraId="1C486EFD">
      <w:pPr>
        <w:spacing w:line="900" w:lineRule="exact"/>
        <w:ind w:firstLine="562"/>
        <w:jc w:val="center"/>
        <w:rPr>
          <w:rFonts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项目名称：合肥综合性科学中心环境研究院波菲莱氙灯、卤钨灯光源、光纤熔接机、光子计数器和光子计数单元、阻尼平台设备采购</w:t>
      </w:r>
    </w:p>
    <w:p w14:paraId="1C3FBAC1">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响</w:t>
      </w:r>
    </w:p>
    <w:p w14:paraId="391D113D">
      <w:pPr>
        <w:spacing w:line="900" w:lineRule="exact"/>
        <w:ind w:firstLine="1446"/>
        <w:jc w:val="center"/>
        <w:rPr>
          <w:rFonts w:ascii="宋体" w:hAnsi="宋体" w:eastAsia="宋体" w:cs="宋体"/>
          <w:b/>
          <w:color w:val="000000"/>
          <w:sz w:val="72"/>
        </w:rPr>
      </w:pPr>
    </w:p>
    <w:p w14:paraId="4CE4455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应</w:t>
      </w:r>
    </w:p>
    <w:p w14:paraId="280486DB">
      <w:pPr>
        <w:spacing w:line="900" w:lineRule="exact"/>
        <w:ind w:firstLine="1446"/>
        <w:jc w:val="center"/>
        <w:rPr>
          <w:rFonts w:ascii="宋体" w:hAnsi="宋体" w:eastAsia="宋体" w:cs="宋体"/>
          <w:b/>
          <w:color w:val="000000"/>
          <w:sz w:val="72"/>
        </w:rPr>
      </w:pPr>
    </w:p>
    <w:p w14:paraId="034DAB73">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文</w:t>
      </w:r>
    </w:p>
    <w:p w14:paraId="062644D9">
      <w:pPr>
        <w:spacing w:line="900" w:lineRule="exact"/>
        <w:ind w:firstLine="1446"/>
        <w:jc w:val="center"/>
        <w:rPr>
          <w:rFonts w:ascii="宋体" w:hAnsi="宋体" w:eastAsia="宋体" w:cs="宋体"/>
          <w:b/>
          <w:color w:val="000000"/>
          <w:sz w:val="72"/>
        </w:rPr>
      </w:pPr>
    </w:p>
    <w:p w14:paraId="3BC9DADE">
      <w:pPr>
        <w:jc w:val="center"/>
        <w:rPr>
          <w:rFonts w:ascii="宋体" w:hAnsi="宋体" w:eastAsia="宋体" w:cs="宋体"/>
          <w:b/>
          <w:color w:val="000000"/>
          <w:sz w:val="72"/>
        </w:rPr>
      </w:pPr>
      <w:r>
        <w:rPr>
          <w:rFonts w:hint="eastAsia" w:ascii="宋体" w:hAnsi="宋体" w:eastAsia="宋体" w:cs="宋体"/>
          <w:b/>
          <w:color w:val="000000"/>
          <w:sz w:val="72"/>
        </w:rPr>
        <w:t>件</w:t>
      </w:r>
    </w:p>
    <w:p w14:paraId="1F99B16E">
      <w:pPr>
        <w:spacing w:after="156" w:afterLines="50"/>
        <w:ind w:firstLine="1446"/>
        <w:jc w:val="center"/>
        <w:rPr>
          <w:rFonts w:ascii="宋体" w:hAnsi="宋体" w:eastAsia="宋体" w:cs="宋体"/>
          <w:b/>
          <w:color w:val="000000"/>
          <w:sz w:val="72"/>
        </w:rPr>
      </w:pPr>
    </w:p>
    <w:p w14:paraId="3C47B83D">
      <w:pPr>
        <w:spacing w:after="156" w:afterLines="50" w:line="500" w:lineRule="exact"/>
        <w:ind w:firstLine="1446"/>
        <w:jc w:val="center"/>
        <w:rPr>
          <w:rFonts w:ascii="宋体" w:hAnsi="宋体" w:eastAsia="宋体" w:cs="宋体"/>
          <w:b/>
          <w:color w:val="000000"/>
          <w:sz w:val="72"/>
        </w:rPr>
      </w:pPr>
    </w:p>
    <w:p w14:paraId="51E9C204">
      <w:pPr>
        <w:spacing w:after="156" w:afterLines="50" w:line="500" w:lineRule="exact"/>
        <w:ind w:firstLine="1446"/>
        <w:jc w:val="center"/>
        <w:rPr>
          <w:rFonts w:ascii="宋体" w:hAnsi="宋体" w:eastAsia="宋体" w:cs="宋体"/>
          <w:b/>
          <w:color w:val="000000"/>
          <w:sz w:val="72"/>
        </w:rPr>
      </w:pPr>
    </w:p>
    <w:p w14:paraId="58AC8F8F">
      <w:pPr>
        <w:spacing w:after="156" w:afterLines="50" w:line="500" w:lineRule="exact"/>
        <w:ind w:firstLine="602"/>
        <w:rPr>
          <w:rFonts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79C19B98">
      <w:pPr>
        <w:spacing w:after="156" w:afterLines="50" w:line="500" w:lineRule="exact"/>
        <w:ind w:firstLine="643"/>
        <w:jc w:val="center"/>
        <w:rPr>
          <w:rFonts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6FB6BFF">
      <w:pPr>
        <w:spacing w:line="360" w:lineRule="auto"/>
        <w:rPr>
          <w:rFonts w:ascii="宋体" w:hAnsi="宋体" w:eastAsia="宋体" w:cs="宋体"/>
          <w:color w:val="000000"/>
          <w:sz w:val="24"/>
          <w:szCs w:val="28"/>
        </w:rPr>
      </w:pPr>
    </w:p>
    <w:p w14:paraId="1E7E0455">
      <w:pPr>
        <w:spacing w:line="360" w:lineRule="auto"/>
        <w:rPr>
          <w:rFonts w:ascii="宋体" w:hAnsi="宋体" w:eastAsia="宋体" w:cs="宋体"/>
          <w:color w:val="000000"/>
          <w:sz w:val="24"/>
          <w:szCs w:val="28"/>
        </w:rPr>
      </w:pPr>
    </w:p>
    <w:p w14:paraId="1865ABFA">
      <w:pPr>
        <w:spacing w:line="360" w:lineRule="auto"/>
        <w:ind w:firstLine="482"/>
        <w:jc w:val="center"/>
        <w:rPr>
          <w:rFonts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DD0FB87">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D1EB228">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6755CAC0">
            <w:pPr>
              <w:rPr>
                <w:rFonts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5D6AEC8">
            <w:pPr>
              <w:spacing w:line="360" w:lineRule="auto"/>
              <w:ind w:firstLine="482"/>
              <w:jc w:val="center"/>
              <w:rPr>
                <w:rFonts w:ascii="宋体" w:hAnsi="宋体" w:eastAsia="宋体" w:cs="宋体"/>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DF38E00">
            <w:pPr>
              <w:rPr>
                <w:rFonts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0C9CB71">
            <w:pPr>
              <w:spacing w:line="360" w:lineRule="auto"/>
              <w:ind w:firstLine="482"/>
              <w:jc w:val="center"/>
              <w:rPr>
                <w:rFonts w:ascii="宋体" w:hAnsi="宋体" w:eastAsia="宋体" w:cs="宋体"/>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1FC80E">
            <w:pPr>
              <w:rPr>
                <w:rFonts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3BDFADD">
            <w:pPr>
              <w:spacing w:line="360" w:lineRule="auto"/>
              <w:ind w:firstLine="482"/>
              <w:jc w:val="center"/>
              <w:rPr>
                <w:rFonts w:ascii="宋体" w:hAnsi="宋体" w:eastAsia="宋体" w:cs="宋体"/>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00F1936">
            <w:pPr>
              <w:rPr>
                <w:rFonts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458CAD8">
            <w:pPr>
              <w:spacing w:line="360" w:lineRule="auto"/>
              <w:ind w:firstLine="482"/>
              <w:jc w:val="center"/>
              <w:rPr>
                <w:rFonts w:ascii="宋体" w:hAnsi="宋体" w:eastAsia="宋体" w:cs="宋体"/>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469B755B">
            <w:pPr>
              <w:rPr>
                <w:rFonts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F0BF83">
            <w:pPr>
              <w:spacing w:line="360" w:lineRule="auto"/>
              <w:ind w:firstLine="482"/>
              <w:jc w:val="center"/>
              <w:rPr>
                <w:rFonts w:ascii="宋体" w:hAnsi="宋体" w:eastAsia="宋体" w:cs="宋体"/>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ascii="宋体" w:hAnsi="宋体" w:eastAsia="宋体" w:cs="宋体"/>
                <w:color w:val="000000"/>
                <w:sz w:val="24"/>
              </w:rPr>
            </w:pPr>
          </w:p>
        </w:tc>
        <w:tc>
          <w:tcPr>
            <w:tcW w:w="5460" w:type="dxa"/>
            <w:vAlign w:val="center"/>
          </w:tcPr>
          <w:p w14:paraId="5EDA7D66">
            <w:pPr>
              <w:rPr>
                <w:rFonts w:ascii="宋体" w:hAnsi="宋体" w:eastAsia="宋体" w:cs="宋体"/>
                <w:color w:val="000000"/>
                <w:sz w:val="24"/>
              </w:rPr>
            </w:pPr>
          </w:p>
        </w:tc>
        <w:tc>
          <w:tcPr>
            <w:tcW w:w="2625" w:type="dxa"/>
            <w:vAlign w:val="center"/>
          </w:tcPr>
          <w:p w14:paraId="4146406C">
            <w:pPr>
              <w:spacing w:line="360" w:lineRule="auto"/>
              <w:ind w:firstLine="482"/>
              <w:rPr>
                <w:rFonts w:ascii="宋体" w:hAnsi="宋体" w:eastAsia="宋体" w:cs="宋体"/>
                <w:b/>
                <w:color w:val="000000"/>
                <w:sz w:val="24"/>
              </w:rPr>
            </w:pPr>
          </w:p>
        </w:tc>
      </w:tr>
    </w:tbl>
    <w:p w14:paraId="18DC6BD5">
      <w:pPr>
        <w:spacing w:line="360" w:lineRule="auto"/>
        <w:ind w:firstLine="482"/>
        <w:jc w:val="center"/>
        <w:rPr>
          <w:rFonts w:ascii="宋体" w:hAnsi="宋体" w:eastAsia="宋体" w:cs="宋体"/>
          <w:b/>
          <w:color w:val="000000"/>
          <w:sz w:val="24"/>
        </w:rPr>
      </w:pPr>
    </w:p>
    <w:p w14:paraId="0FF9BA92">
      <w:pPr>
        <w:spacing w:line="360" w:lineRule="auto"/>
        <w:ind w:firstLine="482"/>
        <w:jc w:val="center"/>
        <w:rPr>
          <w:rFonts w:ascii="宋体" w:hAnsi="宋体" w:eastAsia="宋体" w:cs="宋体"/>
          <w:b/>
          <w:color w:val="000000"/>
          <w:sz w:val="24"/>
        </w:rPr>
      </w:pPr>
    </w:p>
    <w:p w14:paraId="52FCA5D7">
      <w:pPr>
        <w:spacing w:line="360" w:lineRule="auto"/>
        <w:ind w:firstLine="482"/>
        <w:jc w:val="center"/>
        <w:rPr>
          <w:rFonts w:ascii="宋体" w:hAnsi="宋体" w:eastAsia="宋体" w:cs="宋体"/>
          <w:b/>
          <w:color w:val="000000"/>
          <w:sz w:val="24"/>
        </w:rPr>
      </w:pPr>
    </w:p>
    <w:p w14:paraId="1A44CBDF">
      <w:pPr>
        <w:spacing w:line="360" w:lineRule="auto"/>
        <w:ind w:firstLine="482"/>
        <w:jc w:val="center"/>
        <w:rPr>
          <w:rFonts w:ascii="宋体" w:hAnsi="宋体" w:eastAsia="宋体" w:cs="宋体"/>
          <w:b/>
          <w:color w:val="000000"/>
          <w:sz w:val="24"/>
        </w:rPr>
      </w:pPr>
    </w:p>
    <w:p w14:paraId="41464A12">
      <w:pPr>
        <w:spacing w:line="360" w:lineRule="auto"/>
        <w:ind w:firstLine="482"/>
        <w:jc w:val="center"/>
        <w:rPr>
          <w:rFonts w:ascii="宋体" w:hAnsi="宋体" w:eastAsia="宋体" w:cs="宋体"/>
          <w:b/>
          <w:color w:val="000000"/>
          <w:sz w:val="24"/>
        </w:rPr>
      </w:pPr>
    </w:p>
    <w:p w14:paraId="6FD67542">
      <w:pPr>
        <w:spacing w:line="360" w:lineRule="auto"/>
        <w:ind w:firstLine="482"/>
        <w:jc w:val="center"/>
        <w:rPr>
          <w:rFonts w:ascii="宋体" w:hAnsi="宋体" w:eastAsia="宋体" w:cs="宋体"/>
          <w:b/>
          <w:color w:val="000000"/>
          <w:sz w:val="24"/>
        </w:rPr>
      </w:pPr>
    </w:p>
    <w:p w14:paraId="16EE6195">
      <w:pPr>
        <w:spacing w:line="360" w:lineRule="auto"/>
        <w:ind w:firstLine="482"/>
        <w:jc w:val="center"/>
        <w:rPr>
          <w:rFonts w:ascii="宋体" w:hAnsi="宋体" w:eastAsia="宋体" w:cs="宋体"/>
          <w:b/>
          <w:color w:val="000000"/>
          <w:sz w:val="24"/>
        </w:rPr>
      </w:pPr>
    </w:p>
    <w:p w14:paraId="39ACD655">
      <w:pPr>
        <w:spacing w:line="360" w:lineRule="auto"/>
        <w:ind w:firstLine="482"/>
        <w:jc w:val="center"/>
        <w:rPr>
          <w:rFonts w:ascii="宋体" w:hAnsi="宋体" w:eastAsia="宋体" w:cs="宋体"/>
          <w:b/>
          <w:color w:val="000000"/>
          <w:sz w:val="24"/>
        </w:rPr>
      </w:pPr>
    </w:p>
    <w:p w14:paraId="31420B52">
      <w:pPr>
        <w:spacing w:line="360" w:lineRule="auto"/>
        <w:ind w:firstLine="482"/>
        <w:jc w:val="center"/>
        <w:rPr>
          <w:rFonts w:ascii="宋体" w:hAnsi="宋体" w:eastAsia="宋体" w:cs="宋体"/>
          <w:b/>
          <w:color w:val="000000"/>
          <w:sz w:val="24"/>
        </w:rPr>
      </w:pPr>
      <w:r>
        <w:rPr>
          <w:rFonts w:hint="eastAsia" w:ascii="宋体" w:hAnsi="宋体" w:eastAsia="宋体" w:cs="宋体"/>
          <w:b/>
          <w:color w:val="000000"/>
          <w:sz w:val="24"/>
        </w:rPr>
        <w:br w:type="page"/>
      </w:r>
    </w:p>
    <w:p w14:paraId="502C0F08">
      <w:pPr>
        <w:pStyle w:val="6"/>
        <w:ind w:firstLine="482"/>
        <w:rPr>
          <w:rFonts w:ascii="宋体" w:hAnsi="宋体" w:eastAsia="宋体" w:cs="宋体"/>
          <w:color w:val="000000"/>
          <w:sz w:val="24"/>
          <w:szCs w:val="24"/>
        </w:rPr>
      </w:pPr>
      <w:bookmarkStart w:id="35" w:name="_Toc5390"/>
      <w:bookmarkStart w:id="36" w:name="_Toc4938"/>
      <w:bookmarkStart w:id="37" w:name="_Toc16595"/>
      <w:bookmarkStart w:id="38" w:name="_Toc3574"/>
      <w:r>
        <w:rPr>
          <w:rFonts w:hint="eastAsia" w:ascii="宋体" w:hAnsi="宋体" w:eastAsia="宋体" w:cs="宋体"/>
          <w:color w:val="000000"/>
          <w:sz w:val="24"/>
          <w:szCs w:val="24"/>
        </w:rPr>
        <w:t>附件一</w:t>
      </w:r>
      <w:bookmarkEnd w:id="35"/>
      <w:bookmarkEnd w:id="36"/>
      <w:bookmarkEnd w:id="37"/>
      <w:bookmarkEnd w:id="38"/>
    </w:p>
    <w:p w14:paraId="0C8C816B">
      <w:pPr>
        <w:spacing w:line="360" w:lineRule="auto"/>
        <w:ind w:firstLine="482"/>
        <w:jc w:val="center"/>
        <w:rPr>
          <w:rFonts w:ascii="宋体" w:hAnsi="宋体" w:eastAsia="宋体" w:cs="宋体"/>
          <w:color w:val="000000"/>
          <w:sz w:val="24"/>
        </w:rPr>
      </w:pPr>
      <w:r>
        <w:rPr>
          <w:rFonts w:hint="eastAsia" w:ascii="宋体" w:hAnsi="宋体" w:eastAsia="宋体" w:cs="宋体"/>
          <w:b/>
          <w:bCs/>
          <w:color w:val="000000"/>
          <w:sz w:val="24"/>
        </w:rPr>
        <w:t>供应商综合情况简介</w:t>
      </w:r>
    </w:p>
    <w:p w14:paraId="6B9C14ED">
      <w:pPr>
        <w:spacing w:line="500" w:lineRule="exact"/>
        <w:jc w:val="left"/>
        <w:rPr>
          <w:rFonts w:ascii="宋体" w:hAnsi="宋体" w:eastAsia="宋体" w:cs="宋体"/>
          <w:color w:val="000000"/>
          <w:sz w:val="24"/>
        </w:rPr>
      </w:pPr>
      <w:r>
        <w:rPr>
          <w:rFonts w:hint="eastAsia" w:ascii="宋体" w:hAnsi="宋体" w:eastAsia="宋体" w:cs="宋体"/>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ind w:firstLine="643"/>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ind w:firstLine="643"/>
              <w:jc w:val="center"/>
              <w:rPr>
                <w:rFonts w:ascii="宋体" w:hAnsi="宋体" w:eastAsia="宋体" w:cs="宋体"/>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ind w:firstLine="440"/>
              <w:jc w:val="center"/>
              <w:rPr>
                <w:rFonts w:ascii="宋体" w:hAnsi="宋体" w:eastAsia="宋体" w:cs="宋体"/>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ind w:firstLine="440"/>
              <w:jc w:val="center"/>
              <w:rPr>
                <w:rFonts w:ascii="宋体" w:hAnsi="宋体" w:eastAsia="宋体" w:cs="宋体"/>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ind w:firstLine="440"/>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ind w:firstLine="440"/>
              <w:jc w:val="center"/>
              <w:rPr>
                <w:rFonts w:ascii="宋体" w:hAnsi="宋体" w:eastAsia="宋体" w:cs="宋体"/>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ind w:firstLine="440"/>
              <w:jc w:val="center"/>
              <w:rPr>
                <w:rFonts w:ascii="宋体" w:hAnsi="宋体" w:eastAsia="宋体" w:cs="宋体"/>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ind w:firstLine="440"/>
              <w:jc w:val="center"/>
              <w:rPr>
                <w:rFonts w:ascii="宋体" w:hAnsi="宋体" w:eastAsia="宋体" w:cs="宋体"/>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ind w:firstLine="440"/>
              <w:jc w:val="center"/>
              <w:rPr>
                <w:rFonts w:ascii="宋体" w:hAnsi="宋体" w:eastAsia="宋体" w:cs="宋体"/>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ind w:firstLine="440"/>
              <w:jc w:val="center"/>
              <w:rPr>
                <w:rFonts w:ascii="宋体" w:hAnsi="宋体" w:eastAsia="宋体" w:cs="宋体"/>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ind w:firstLine="440"/>
              <w:jc w:val="center"/>
              <w:rPr>
                <w:rFonts w:ascii="宋体" w:hAnsi="宋体" w:eastAsia="宋体" w:cs="宋体"/>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ind w:firstLine="440"/>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ind w:firstLine="440"/>
              <w:jc w:val="center"/>
              <w:rPr>
                <w:rFonts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ind w:firstLine="440"/>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ind w:firstLine="440"/>
              <w:jc w:val="center"/>
              <w:rPr>
                <w:rFonts w:ascii="宋体" w:hAnsi="宋体" w:eastAsia="宋体" w:cs="宋体"/>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ind w:firstLine="440"/>
              <w:jc w:val="center"/>
              <w:rPr>
                <w:rFonts w:ascii="宋体" w:hAnsi="宋体" w:eastAsia="宋体" w:cs="宋体"/>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ind w:firstLine="440"/>
              <w:jc w:val="center"/>
              <w:rPr>
                <w:rFonts w:ascii="宋体" w:hAnsi="宋体" w:eastAsia="宋体" w:cs="宋体"/>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ind w:firstLine="440"/>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ind w:firstLine="440"/>
              <w:jc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ind w:firstLine="440"/>
              <w:jc w:val="center"/>
              <w:rPr>
                <w:rFonts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ind w:firstLine="440"/>
              <w:jc w:val="center"/>
              <w:rPr>
                <w:rFonts w:ascii="宋体" w:hAnsi="宋体" w:eastAsia="宋体" w:cs="宋体"/>
                <w:color w:val="000000"/>
                <w:sz w:val="22"/>
                <w:szCs w:val="22"/>
              </w:rPr>
            </w:pPr>
          </w:p>
        </w:tc>
      </w:tr>
    </w:tbl>
    <w:p w14:paraId="01279A09">
      <w:pPr>
        <w:spacing w:line="500" w:lineRule="exact"/>
        <w:jc w:val="center"/>
        <w:rPr>
          <w:rFonts w:ascii="宋体" w:hAnsi="宋体" w:eastAsia="宋体" w:cs="宋体"/>
          <w:color w:val="000000"/>
          <w:sz w:val="24"/>
        </w:rPr>
      </w:pPr>
    </w:p>
    <w:p w14:paraId="5441EAD2">
      <w:pPr>
        <w:spacing w:line="500" w:lineRule="exact"/>
        <w:jc w:val="left"/>
        <w:rPr>
          <w:rFonts w:ascii="宋体" w:hAnsi="宋体" w:eastAsia="宋体" w:cs="宋体"/>
          <w:b/>
          <w:bCs/>
          <w:color w:val="auto"/>
          <w:sz w:val="24"/>
        </w:rPr>
      </w:pPr>
      <w:r>
        <w:rPr>
          <w:rFonts w:hint="eastAsia" w:ascii="宋体" w:hAnsi="宋体" w:eastAsia="宋体" w:cs="宋体"/>
          <w:b/>
          <w:bCs/>
          <w:color w:val="000000"/>
          <w:sz w:val="24"/>
        </w:rPr>
        <w:t>2</w:t>
      </w:r>
      <w:r>
        <w:rPr>
          <w:rFonts w:hint="eastAsia" w:ascii="宋体" w:hAnsi="宋体" w:eastAsia="宋体" w:cs="宋体"/>
          <w:b/>
          <w:bCs/>
          <w:color w:val="auto"/>
          <w:sz w:val="24"/>
        </w:rPr>
        <w:t>、上述表格提及的证书复印件（如营业执照、法人身份证等）</w:t>
      </w:r>
    </w:p>
    <w:p w14:paraId="126499D3">
      <w:pPr>
        <w:spacing w:line="500" w:lineRule="exact"/>
        <w:jc w:val="left"/>
        <w:rPr>
          <w:rFonts w:ascii="宋体" w:hAnsi="宋体" w:eastAsia="宋体" w:cs="宋体"/>
          <w:b/>
          <w:bCs/>
          <w:color w:val="auto"/>
          <w:sz w:val="24"/>
        </w:rPr>
      </w:pPr>
      <w:r>
        <w:rPr>
          <w:rFonts w:hint="eastAsia" w:ascii="宋体" w:hAnsi="宋体" w:eastAsia="宋体" w:cs="宋体"/>
          <w:b/>
          <w:bCs/>
          <w:color w:val="auto"/>
          <w:sz w:val="24"/>
        </w:rPr>
        <w:t>3、其他简介(供应商可自行制作格式)</w:t>
      </w:r>
    </w:p>
    <w:p w14:paraId="3873861B">
      <w:pPr>
        <w:spacing w:line="500" w:lineRule="exact"/>
        <w:jc w:val="center"/>
        <w:rPr>
          <w:rFonts w:ascii="宋体" w:hAnsi="宋体" w:eastAsia="宋体" w:cs="宋体"/>
          <w:color w:val="000000"/>
          <w:sz w:val="24"/>
        </w:rPr>
      </w:pPr>
    </w:p>
    <w:p w14:paraId="3476D6C1">
      <w:pPr>
        <w:spacing w:line="500" w:lineRule="exact"/>
        <w:jc w:val="center"/>
        <w:rPr>
          <w:rFonts w:ascii="宋体" w:hAnsi="宋体" w:eastAsia="宋体" w:cs="宋体"/>
          <w:color w:val="000000"/>
          <w:sz w:val="24"/>
        </w:rPr>
      </w:pPr>
    </w:p>
    <w:p w14:paraId="0C5898B4">
      <w:pPr>
        <w:spacing w:line="500" w:lineRule="exact"/>
        <w:jc w:val="center"/>
        <w:rPr>
          <w:rFonts w:ascii="宋体" w:hAnsi="宋体" w:eastAsia="宋体" w:cs="宋体"/>
          <w:color w:val="000000"/>
          <w:sz w:val="24"/>
        </w:rPr>
      </w:pPr>
    </w:p>
    <w:p w14:paraId="15DEBA70">
      <w:pPr>
        <w:spacing w:line="500" w:lineRule="exact"/>
        <w:jc w:val="center"/>
        <w:rPr>
          <w:rFonts w:ascii="宋体" w:hAnsi="宋体" w:eastAsia="宋体" w:cs="宋体"/>
          <w:color w:val="000000"/>
          <w:sz w:val="24"/>
        </w:rPr>
      </w:pPr>
    </w:p>
    <w:p w14:paraId="7A568B3C">
      <w:pPr>
        <w:pStyle w:val="6"/>
        <w:ind w:firstLine="482"/>
        <w:rPr>
          <w:rFonts w:ascii="宋体" w:hAnsi="宋体" w:eastAsia="宋体" w:cs="宋体"/>
          <w:color w:val="000000"/>
          <w:sz w:val="24"/>
          <w:szCs w:val="24"/>
        </w:rPr>
      </w:pPr>
      <w:bookmarkStart w:id="39" w:name="_Toc24205"/>
      <w:bookmarkStart w:id="40" w:name="_Toc3160"/>
      <w:bookmarkStart w:id="41" w:name="_Toc1715"/>
      <w:bookmarkStart w:id="42" w:name="_Toc12489"/>
      <w:r>
        <w:rPr>
          <w:rFonts w:hint="eastAsia" w:ascii="宋体" w:hAnsi="宋体" w:eastAsia="宋体" w:cs="宋体"/>
          <w:color w:val="000000"/>
          <w:sz w:val="24"/>
          <w:szCs w:val="24"/>
        </w:rPr>
        <w:t>附件二</w:t>
      </w:r>
      <w:bookmarkEnd w:id="39"/>
      <w:bookmarkEnd w:id="40"/>
      <w:bookmarkEnd w:id="41"/>
      <w:bookmarkEnd w:id="42"/>
    </w:p>
    <w:p w14:paraId="41823358">
      <w:pPr>
        <w:spacing w:line="360" w:lineRule="auto"/>
        <w:ind w:firstLine="482"/>
        <w:jc w:val="center"/>
        <w:rPr>
          <w:rFonts w:ascii="宋体" w:hAnsi="宋体" w:eastAsia="宋体" w:cs="宋体"/>
          <w:b/>
          <w:color w:val="000000"/>
          <w:sz w:val="24"/>
          <w:szCs w:val="24"/>
        </w:rPr>
      </w:pPr>
      <w:bookmarkStart w:id="43" w:name="_Toc516969098"/>
      <w:bookmarkStart w:id="44" w:name="_Toc148501698"/>
      <w:r>
        <w:rPr>
          <w:rFonts w:hint="eastAsia" w:ascii="宋体" w:hAnsi="宋体" w:eastAsia="宋体" w:cs="宋体"/>
          <w:b/>
          <w:color w:val="000000"/>
          <w:sz w:val="24"/>
          <w:szCs w:val="24"/>
        </w:rPr>
        <w:t>报价</w:t>
      </w:r>
      <w:bookmarkEnd w:id="43"/>
      <w:bookmarkEnd w:id="44"/>
      <w:r>
        <w:rPr>
          <w:rFonts w:hint="eastAsia" w:ascii="宋体" w:hAnsi="宋体" w:eastAsia="宋体" w:cs="宋体"/>
          <w:b/>
          <w:bCs/>
          <w:color w:val="000000"/>
          <w:sz w:val="24"/>
          <w:szCs w:val="24"/>
        </w:rPr>
        <w:t>声明</w:t>
      </w:r>
    </w:p>
    <w:p w14:paraId="5295A342">
      <w:pPr>
        <w:spacing w:line="360" w:lineRule="auto"/>
        <w:ind w:firstLine="482"/>
        <w:rPr>
          <w:rFonts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bookmarkStart w:id="54" w:name="_GoBack"/>
      <w:bookmarkEnd w:id="54"/>
    </w:p>
    <w:p w14:paraId="65BCAEA5">
      <w:pPr>
        <w:spacing w:before="156" w:beforeLines="5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合肥综合性科学中心环境研究院波菲莱氙灯、卤钨灯光源、光纤熔接机、光子计数器和光子计数单元、阻尼平台设备采购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7A83C4D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1705418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69C273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46F8CE1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2E6823A7">
      <w:pPr>
        <w:spacing w:line="360" w:lineRule="auto"/>
        <w:ind w:firstLine="480"/>
        <w:rPr>
          <w:rFonts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CFADDE8">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639B65A">
      <w:pPr>
        <w:tabs>
          <w:tab w:val="left" w:pos="630"/>
        </w:tabs>
        <w:spacing w:line="360" w:lineRule="auto"/>
        <w:ind w:firstLine="480"/>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3AF0D584">
      <w:pPr>
        <w:ind w:firstLine="482"/>
        <w:outlineLvl w:val="2"/>
        <w:rPr>
          <w:rFonts w:ascii="宋体" w:hAnsi="宋体" w:eastAsia="宋体" w:cs="宋体"/>
          <w:b/>
          <w:color w:val="000000"/>
          <w:sz w:val="24"/>
          <w:szCs w:val="24"/>
        </w:rPr>
      </w:pPr>
      <w:r>
        <w:rPr>
          <w:rFonts w:hint="eastAsia" w:ascii="宋体" w:hAnsi="宋体" w:eastAsia="宋体" w:cs="宋体"/>
          <w:b/>
          <w:color w:val="000000"/>
          <w:sz w:val="24"/>
          <w:szCs w:val="24"/>
        </w:rPr>
        <w:t>附件三</w:t>
      </w:r>
    </w:p>
    <w:p w14:paraId="2C6D1EF2">
      <w:pPr>
        <w:ind w:firstLine="482"/>
        <w:jc w:val="center"/>
        <w:rPr>
          <w:rFonts w:ascii="宋体" w:hAnsi="宋体" w:eastAsia="宋体" w:cs="宋体"/>
          <w:b/>
          <w:color w:val="000000"/>
          <w:sz w:val="24"/>
          <w:szCs w:val="24"/>
        </w:rPr>
      </w:pPr>
    </w:p>
    <w:p w14:paraId="6C49463E">
      <w:pPr>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分项报价表</w:t>
      </w:r>
    </w:p>
    <w:p w14:paraId="47C7F76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jc w:val="center"/>
              <w:rPr>
                <w:rFonts w:ascii="宋体" w:hAnsi="宋体" w:eastAsia="宋体" w:cs="宋体"/>
                <w:color w:val="000000"/>
                <w:sz w:val="24"/>
                <w:szCs w:val="24"/>
              </w:rPr>
            </w:pPr>
            <w:r>
              <w:rPr>
                <w:rFonts w:hint="eastAsia" w:ascii="宋体" w:hAnsi="宋体" w:eastAsia="宋体" w:cs="宋体"/>
                <w:sz w:val="24"/>
              </w:rPr>
              <w:t>波菲莱氙灯</w:t>
            </w: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ascii="宋体" w:hAnsi="宋体" w:eastAsia="宋体" w:cs="宋体"/>
                <w:color w:val="000000"/>
                <w:sz w:val="24"/>
                <w:szCs w:val="24"/>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jc w:val="center"/>
              <w:rPr>
                <w:rFonts w:ascii="宋体" w:hAnsi="宋体" w:eastAsia="宋体" w:cs="宋体"/>
                <w:color w:val="000000"/>
                <w:sz w:val="24"/>
                <w:szCs w:val="24"/>
              </w:rPr>
            </w:pPr>
            <w:r>
              <w:rPr>
                <w:rFonts w:hint="eastAsia" w:ascii="宋体" w:hAnsi="宋体" w:eastAsia="宋体" w:cs="宋体"/>
                <w:sz w:val="24"/>
              </w:rPr>
              <w:t>卤钨灯光源</w:t>
            </w: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ascii="宋体" w:hAnsi="宋体" w:eastAsia="宋体" w:cs="宋体"/>
                <w:color w:val="000000"/>
                <w:sz w:val="24"/>
                <w:szCs w:val="24"/>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jc w:val="center"/>
              <w:rPr>
                <w:rFonts w:ascii="宋体" w:hAnsi="宋体" w:eastAsia="宋体" w:cs="宋体"/>
                <w:color w:val="000000"/>
                <w:sz w:val="24"/>
                <w:szCs w:val="24"/>
              </w:rPr>
            </w:pPr>
            <w:r>
              <w:rPr>
                <w:rFonts w:hint="eastAsia" w:ascii="宋体" w:hAnsi="宋体" w:eastAsia="宋体" w:cs="宋体"/>
                <w:sz w:val="24"/>
              </w:rPr>
              <w:t>光纤熔接机</w:t>
            </w: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ascii="宋体" w:hAnsi="宋体" w:eastAsia="宋体" w:cs="宋体"/>
                <w:color w:val="000000"/>
                <w:sz w:val="24"/>
                <w:szCs w:val="24"/>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jc w:val="center"/>
              <w:rPr>
                <w:rFonts w:ascii="宋体" w:hAnsi="宋体" w:eastAsia="宋体" w:cs="宋体"/>
                <w:color w:val="000000"/>
                <w:sz w:val="24"/>
                <w:szCs w:val="24"/>
              </w:rPr>
            </w:pPr>
            <w:r>
              <w:rPr>
                <w:rFonts w:hint="eastAsia" w:ascii="宋体" w:hAnsi="宋体" w:eastAsia="宋体" w:cs="宋体"/>
                <w:sz w:val="24"/>
              </w:rPr>
              <w:t>光子计数器和光子计数单元</w:t>
            </w: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ascii="宋体" w:hAnsi="宋体" w:eastAsia="宋体" w:cs="宋体"/>
                <w:color w:val="000000"/>
                <w:sz w:val="24"/>
                <w:szCs w:val="24"/>
              </w:rPr>
            </w:pPr>
          </w:p>
        </w:tc>
      </w:tr>
      <w:tr w14:paraId="7B1F56EB">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07E4AF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3960" w:type="dxa"/>
            <w:tcBorders>
              <w:top w:val="nil"/>
              <w:left w:val="nil"/>
              <w:bottom w:val="single" w:color="auto" w:sz="4" w:space="0"/>
              <w:right w:val="single" w:color="auto" w:sz="4" w:space="0"/>
            </w:tcBorders>
            <w:shd w:val="clear" w:color="auto" w:fill="FFFFFF"/>
            <w:vAlign w:val="center"/>
          </w:tcPr>
          <w:p w14:paraId="60BEEBEA">
            <w:pPr>
              <w:spacing w:line="360" w:lineRule="auto"/>
              <w:jc w:val="center"/>
              <w:rPr>
                <w:rFonts w:ascii="宋体" w:hAnsi="宋体" w:eastAsia="宋体" w:cs="宋体"/>
                <w:sz w:val="24"/>
              </w:rPr>
            </w:pPr>
            <w:r>
              <w:rPr>
                <w:rFonts w:hint="eastAsia" w:ascii="宋体" w:hAnsi="宋体" w:eastAsia="宋体" w:cs="宋体"/>
                <w:sz w:val="24"/>
              </w:rPr>
              <w:t>阻尼平台</w:t>
            </w:r>
          </w:p>
        </w:tc>
        <w:tc>
          <w:tcPr>
            <w:tcW w:w="928" w:type="dxa"/>
            <w:tcBorders>
              <w:top w:val="nil"/>
              <w:left w:val="single" w:color="auto" w:sz="4" w:space="0"/>
              <w:bottom w:val="single" w:color="auto" w:sz="4" w:space="0"/>
              <w:right w:val="single" w:color="auto" w:sz="4" w:space="0"/>
            </w:tcBorders>
            <w:shd w:val="clear" w:color="auto" w:fill="FFFFFF"/>
            <w:vAlign w:val="center"/>
          </w:tcPr>
          <w:p w14:paraId="5510EF76">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7291A98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6391AF36">
            <w:pPr>
              <w:spacing w:line="360" w:lineRule="auto"/>
              <w:ind w:firstLine="480" w:firstLineChars="200"/>
              <w:jc w:val="center"/>
              <w:rPr>
                <w:rFonts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09095E7B">
            <w:pPr>
              <w:spacing w:line="360" w:lineRule="auto"/>
              <w:ind w:firstLine="480" w:firstLineChars="200"/>
              <w:jc w:val="center"/>
              <w:rPr>
                <w:rFonts w:ascii="宋体" w:hAnsi="宋体" w:eastAsia="宋体" w:cs="宋体"/>
                <w:color w:val="000000"/>
                <w:sz w:val="24"/>
                <w:szCs w:val="24"/>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ascii="宋体" w:hAnsi="宋体" w:eastAsia="宋体" w:cs="宋体"/>
                <w:color w:val="000000"/>
                <w:sz w:val="24"/>
                <w:szCs w:val="24"/>
              </w:rPr>
            </w:pPr>
          </w:p>
        </w:tc>
      </w:tr>
    </w:tbl>
    <w:p w14:paraId="27E1D21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备注：</w:t>
      </w:r>
    </w:p>
    <w:p w14:paraId="61D28A3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63D892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ascii="宋体" w:hAnsi="宋体" w:eastAsia="宋体" w:cs="宋体"/>
          <w:color w:val="000000"/>
          <w:sz w:val="24"/>
          <w:szCs w:val="24"/>
        </w:rPr>
      </w:pPr>
    </w:p>
    <w:p w14:paraId="161AD945">
      <w:pPr>
        <w:spacing w:line="360" w:lineRule="auto"/>
        <w:ind w:firstLine="480" w:firstLineChars="200"/>
        <w:jc w:val="right"/>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1CD266C">
      <w:pPr>
        <w:pStyle w:val="6"/>
        <w:ind w:firstLine="482"/>
        <w:rPr>
          <w:rFonts w:ascii="宋体" w:hAnsi="宋体" w:eastAsia="宋体" w:cs="宋体"/>
          <w:color w:val="000000"/>
          <w:sz w:val="24"/>
          <w:szCs w:val="24"/>
        </w:rPr>
      </w:pPr>
      <w:bookmarkStart w:id="45" w:name="_Toc29251"/>
      <w:bookmarkStart w:id="46" w:name="_Toc20459"/>
      <w:bookmarkStart w:id="47" w:name="_Toc19353"/>
      <w:bookmarkStart w:id="48" w:name="_Toc6818"/>
      <w:r>
        <w:rPr>
          <w:rFonts w:hint="eastAsia" w:ascii="宋体" w:hAnsi="宋体" w:eastAsia="宋体" w:cs="宋体"/>
          <w:color w:val="000000"/>
          <w:sz w:val="24"/>
          <w:szCs w:val="24"/>
        </w:rPr>
        <w:t>附件四</w:t>
      </w:r>
      <w:bookmarkEnd w:id="45"/>
      <w:bookmarkEnd w:id="46"/>
      <w:bookmarkEnd w:id="47"/>
    </w:p>
    <w:p w14:paraId="19076558">
      <w:pPr>
        <w:keepNext/>
        <w:keepLines/>
        <w:widowControl/>
        <w:adjustRightInd w:val="0"/>
        <w:snapToGrid w:val="0"/>
        <w:spacing w:line="360" w:lineRule="auto"/>
        <w:ind w:firstLine="643"/>
        <w:jc w:val="center"/>
        <w:rPr>
          <w:rFonts w:ascii="仿宋" w:hAnsi="仿宋" w:eastAsia="仿宋" w:cs="仿宋"/>
          <w:b/>
          <w:sz w:val="32"/>
          <w:szCs w:val="32"/>
        </w:rPr>
      </w:pPr>
      <w:bookmarkStart w:id="49" w:name="_Toc72431762"/>
      <w:bookmarkStart w:id="50" w:name="_Toc72431438"/>
      <w:r>
        <w:rPr>
          <w:rFonts w:hint="eastAsia" w:ascii="仿宋" w:hAnsi="仿宋" w:eastAsia="仿宋" w:cs="仿宋"/>
          <w:b/>
          <w:sz w:val="32"/>
          <w:szCs w:val="32"/>
        </w:rPr>
        <w:t>书面承诺函</w:t>
      </w:r>
      <w:bookmarkEnd w:id="49"/>
      <w:bookmarkEnd w:id="50"/>
    </w:p>
    <w:p w14:paraId="664C17A4">
      <w:pPr>
        <w:tabs>
          <w:tab w:val="left" w:pos="750"/>
          <w:tab w:val="left" w:pos="2755"/>
        </w:tabs>
        <w:adjustRightInd w:val="0"/>
        <w:snapToGrid w:val="0"/>
        <w:spacing w:line="360" w:lineRule="auto"/>
        <w:ind w:left="115" w:right="16"/>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8"/>
        <w:rPr>
          <w:rFonts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9F173CE">
      <w:pPr>
        <w:adjustRightInd w:val="0"/>
        <w:snapToGrid w:val="0"/>
        <w:spacing w:line="360" w:lineRule="auto"/>
        <w:ind w:firstLine="480" w:firstLineChars="200"/>
        <w:rPr>
          <w:rFonts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77AFBBB3">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7188A78">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（1）被人民法院列入失信被执行人名单的；</w:t>
      </w:r>
    </w:p>
    <w:p w14:paraId="09EA31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（2）被税务机关列入重大税收违法失信主体的；</w:t>
      </w:r>
    </w:p>
    <w:p w14:paraId="113E40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B57E80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E237F0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F4576A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3B8831F">
      <w:pPr>
        <w:tabs>
          <w:tab w:val="left" w:pos="630"/>
        </w:tabs>
        <w:spacing w:line="360" w:lineRule="auto"/>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6"/>
        <w:ind w:firstLine="482"/>
        <w:rPr>
          <w:rFonts w:ascii="宋体" w:hAnsi="宋体" w:eastAsia="宋体" w:cs="宋体"/>
          <w:color w:val="000000"/>
          <w:sz w:val="24"/>
          <w:szCs w:val="24"/>
        </w:rPr>
      </w:pPr>
      <w:bookmarkStart w:id="51" w:name="_Toc13447"/>
      <w:bookmarkStart w:id="52" w:name="_Toc29568"/>
      <w:bookmarkStart w:id="53" w:name="_Toc24512"/>
      <w:r>
        <w:rPr>
          <w:rFonts w:hint="eastAsia" w:ascii="宋体" w:hAnsi="宋体" w:eastAsia="宋体" w:cs="宋体"/>
          <w:color w:val="000000"/>
          <w:sz w:val="24"/>
          <w:szCs w:val="24"/>
        </w:rPr>
        <w:t>附件</w:t>
      </w:r>
      <w:bookmarkEnd w:id="48"/>
      <w:r>
        <w:rPr>
          <w:rFonts w:hint="eastAsia" w:ascii="宋体" w:hAnsi="宋体" w:eastAsia="宋体" w:cs="宋体"/>
          <w:color w:val="000000"/>
          <w:sz w:val="24"/>
          <w:szCs w:val="24"/>
        </w:rPr>
        <w:t>五</w:t>
      </w:r>
      <w:bookmarkEnd w:id="51"/>
      <w:bookmarkEnd w:id="52"/>
      <w:bookmarkEnd w:id="53"/>
    </w:p>
    <w:p w14:paraId="12F5CAC0">
      <w:pPr>
        <w:spacing w:before="156" w:beforeLines="50" w:after="156" w:afterLines="50" w:line="360" w:lineRule="auto"/>
        <w:ind w:firstLine="236" w:firstLineChars="98"/>
        <w:jc w:val="center"/>
        <w:rPr>
          <w:rFonts w:ascii="宋体" w:hAnsi="宋体" w:eastAsia="宋体" w:cs="宋体"/>
          <w:b/>
          <w:color w:val="000000"/>
          <w:sz w:val="24"/>
          <w:szCs w:val="28"/>
        </w:rPr>
      </w:pPr>
      <w:r>
        <w:rPr>
          <w:rFonts w:hint="eastAsia" w:ascii="宋体" w:hAnsi="宋体" w:eastAsia="宋体" w:cs="宋体"/>
          <w:b/>
          <w:color w:val="000000"/>
          <w:sz w:val="24"/>
          <w:szCs w:val="28"/>
        </w:rPr>
        <w:t>其他文件</w:t>
      </w:r>
    </w:p>
    <w:p w14:paraId="0C066E14">
      <w:pPr>
        <w:spacing w:before="156" w:beforeLines="50" w:after="156" w:afterLines="50" w:line="360" w:lineRule="auto"/>
        <w:ind w:firstLine="235" w:firstLineChars="98"/>
        <w:jc w:val="center"/>
        <w:rPr>
          <w:rFonts w:ascii="宋体" w:hAnsi="宋体" w:eastAsia="宋体" w:cs="宋体"/>
          <w:color w:val="000000"/>
          <w:sz w:val="24"/>
          <w:szCs w:val="28"/>
        </w:rPr>
      </w:pPr>
    </w:p>
    <w:p w14:paraId="101A524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根据项目情况提供如下文件：</w:t>
      </w:r>
    </w:p>
    <w:p w14:paraId="48D7870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1、售后服务措施及承诺</w:t>
      </w:r>
    </w:p>
    <w:p w14:paraId="7C02D62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2、供应商认为需要提供的资料。</w:t>
      </w:r>
    </w:p>
    <w:p w14:paraId="3466C4AD">
      <w:pPr>
        <w:spacing w:line="360" w:lineRule="auto"/>
        <w:rPr>
          <w:rFonts w:ascii="宋体" w:hAnsi="宋体" w:eastAsia="宋体" w:cs="宋体"/>
          <w:color w:val="000000"/>
          <w:sz w:val="24"/>
          <w:szCs w:val="24"/>
        </w:rPr>
      </w:pPr>
    </w:p>
    <w:p w14:paraId="23C0A5A1">
      <w:pPr>
        <w:ind w:firstLine="480"/>
        <w:rPr>
          <w:rFonts w:ascii="宋体" w:hAnsi="宋体" w:eastAsia="宋体" w:cs="宋体"/>
          <w:color w:val="000000"/>
        </w:rPr>
      </w:pPr>
    </w:p>
    <w:p w14:paraId="20DEC647">
      <w:pPr>
        <w:ind w:firstLine="480"/>
      </w:pPr>
    </w:p>
    <w:p w14:paraId="707492C7">
      <w:pPr>
        <w:pStyle w:val="2"/>
        <w:ind w:left="0" w:firstLine="480"/>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6356">
    <w:pPr>
      <w:pStyle w:val="20"/>
      <w:jc w:val="center"/>
    </w:pPr>
    <w:r>
      <w:fldChar w:fldCharType="begin"/>
    </w:r>
    <w:r>
      <w:instrText xml:space="preserve">PAGE   \* MERGEFORMAT</w:instrText>
    </w:r>
    <w:r>
      <w:fldChar w:fldCharType="separate"/>
    </w:r>
    <w:r>
      <w:rPr>
        <w:lang w:val="zh-CN"/>
      </w:rPr>
      <w:t>4</w:t>
    </w:r>
    <w:r>
      <w:rPr>
        <w:lang w:val="zh-CN"/>
      </w:rPr>
      <w:fldChar w:fldCharType="end"/>
    </w:r>
  </w:p>
  <w:p w14:paraId="5D23220B">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9D8">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9</w:t>
    </w:r>
    <w:r>
      <w:fldChar w:fldCharType="end"/>
    </w:r>
  </w:p>
  <w:p w14:paraId="33D7DE4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558A">
    <w:pPr>
      <w:pStyle w:val="20"/>
      <w:framePr w:wrap="around" w:vAnchor="text" w:hAnchor="margin" w:xAlign="center" w:y="1"/>
      <w:rPr>
        <w:rStyle w:val="36"/>
      </w:rPr>
    </w:pPr>
    <w:r>
      <w:fldChar w:fldCharType="begin"/>
    </w:r>
    <w:r>
      <w:rPr>
        <w:rStyle w:val="36"/>
      </w:rPr>
      <w:instrText xml:space="preserve">PAGE  </w:instrText>
    </w:r>
    <w:r>
      <w:fldChar w:fldCharType="end"/>
    </w:r>
  </w:p>
  <w:p w14:paraId="5874A7D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2E6">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B81B">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2F55">
    <w:pPr>
      <w:pStyle w:val="21"/>
      <w:framePr w:wrap="around" w:vAnchor="text" w:hAnchor="margin" w:xAlign="right" w:y="1"/>
      <w:rPr>
        <w:rStyle w:val="36"/>
      </w:rPr>
    </w:pPr>
    <w:r>
      <w:fldChar w:fldCharType="begin"/>
    </w:r>
    <w:r>
      <w:rPr>
        <w:rStyle w:val="36"/>
      </w:rPr>
      <w:instrText xml:space="preserve">PAGE  </w:instrText>
    </w:r>
    <w:r>
      <w:fldChar w:fldCharType="end"/>
    </w:r>
  </w:p>
  <w:p w14:paraId="2B0B9BB7">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DIyZjJjNDZkY2JlYjk0YTZiNGM0YmZmN2M4ODU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4F42"/>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013"/>
    <w:rsid w:val="00135E58"/>
    <w:rsid w:val="00137747"/>
    <w:rsid w:val="00144395"/>
    <w:rsid w:val="00152AE4"/>
    <w:rsid w:val="00154885"/>
    <w:rsid w:val="00157678"/>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211"/>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06B3"/>
    <w:rsid w:val="002431F1"/>
    <w:rsid w:val="00243E4E"/>
    <w:rsid w:val="002449EF"/>
    <w:rsid w:val="00245AA3"/>
    <w:rsid w:val="002474FE"/>
    <w:rsid w:val="0025019F"/>
    <w:rsid w:val="00251C95"/>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2A73"/>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574BB"/>
    <w:rsid w:val="00461DD3"/>
    <w:rsid w:val="004630EF"/>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0C61"/>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6E65C2"/>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87BA6"/>
    <w:rsid w:val="00792253"/>
    <w:rsid w:val="00794291"/>
    <w:rsid w:val="0079603F"/>
    <w:rsid w:val="00797623"/>
    <w:rsid w:val="007A1A10"/>
    <w:rsid w:val="007A228E"/>
    <w:rsid w:val="007A7B98"/>
    <w:rsid w:val="007B1FAE"/>
    <w:rsid w:val="007B5F87"/>
    <w:rsid w:val="007C0A1B"/>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2A8E"/>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3D1B"/>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27CA"/>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3A1F"/>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5E1E"/>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3CD3"/>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6A96"/>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D6624"/>
    <w:rsid w:val="00FE0F1F"/>
    <w:rsid w:val="00FE14AF"/>
    <w:rsid w:val="00FE46E6"/>
    <w:rsid w:val="00FE7769"/>
    <w:rsid w:val="00FF563C"/>
    <w:rsid w:val="0106502B"/>
    <w:rsid w:val="012F2676"/>
    <w:rsid w:val="01D34B7C"/>
    <w:rsid w:val="01FA47FF"/>
    <w:rsid w:val="020B6A0C"/>
    <w:rsid w:val="02405F8A"/>
    <w:rsid w:val="02D23086"/>
    <w:rsid w:val="03195159"/>
    <w:rsid w:val="03767DB2"/>
    <w:rsid w:val="03D51A5C"/>
    <w:rsid w:val="040C3F64"/>
    <w:rsid w:val="047D4A26"/>
    <w:rsid w:val="04DB75B6"/>
    <w:rsid w:val="04ED41A7"/>
    <w:rsid w:val="062C0CFF"/>
    <w:rsid w:val="06364605"/>
    <w:rsid w:val="063A68D9"/>
    <w:rsid w:val="06860B2E"/>
    <w:rsid w:val="06D32F96"/>
    <w:rsid w:val="06D53145"/>
    <w:rsid w:val="07177C01"/>
    <w:rsid w:val="076B52A9"/>
    <w:rsid w:val="07C37923"/>
    <w:rsid w:val="08475BFA"/>
    <w:rsid w:val="08E1238F"/>
    <w:rsid w:val="09721FE0"/>
    <w:rsid w:val="09C94AB7"/>
    <w:rsid w:val="09F61D50"/>
    <w:rsid w:val="0A6F0EAA"/>
    <w:rsid w:val="0A856C30"/>
    <w:rsid w:val="0A947DE6"/>
    <w:rsid w:val="0AB1459F"/>
    <w:rsid w:val="0B0C10FF"/>
    <w:rsid w:val="0B116715"/>
    <w:rsid w:val="0B381EF4"/>
    <w:rsid w:val="0BA81D66"/>
    <w:rsid w:val="0C08464D"/>
    <w:rsid w:val="0C196610"/>
    <w:rsid w:val="0C1C7E18"/>
    <w:rsid w:val="0C674BBA"/>
    <w:rsid w:val="0C6D4DA9"/>
    <w:rsid w:val="0CA11DC5"/>
    <w:rsid w:val="0D0665A1"/>
    <w:rsid w:val="0D0B3D64"/>
    <w:rsid w:val="0D105122"/>
    <w:rsid w:val="0D5D42B0"/>
    <w:rsid w:val="0D745B84"/>
    <w:rsid w:val="0D905C45"/>
    <w:rsid w:val="0DB461AA"/>
    <w:rsid w:val="0E3746E5"/>
    <w:rsid w:val="0E611A38"/>
    <w:rsid w:val="0EBE6469"/>
    <w:rsid w:val="0F037FCF"/>
    <w:rsid w:val="0F0D79B3"/>
    <w:rsid w:val="0F2B249C"/>
    <w:rsid w:val="0F55218C"/>
    <w:rsid w:val="0F6A63C4"/>
    <w:rsid w:val="0F9D697A"/>
    <w:rsid w:val="100625C1"/>
    <w:rsid w:val="10657636"/>
    <w:rsid w:val="106E6C43"/>
    <w:rsid w:val="1082318D"/>
    <w:rsid w:val="10BC3EFD"/>
    <w:rsid w:val="11186A50"/>
    <w:rsid w:val="112C6057"/>
    <w:rsid w:val="11341F76"/>
    <w:rsid w:val="11AE2F10"/>
    <w:rsid w:val="1254553E"/>
    <w:rsid w:val="12704669"/>
    <w:rsid w:val="12CC784B"/>
    <w:rsid w:val="13165211"/>
    <w:rsid w:val="138E0912"/>
    <w:rsid w:val="139D3288"/>
    <w:rsid w:val="13A714AE"/>
    <w:rsid w:val="142E2FC1"/>
    <w:rsid w:val="14D964F6"/>
    <w:rsid w:val="15610299"/>
    <w:rsid w:val="158A6DF9"/>
    <w:rsid w:val="15A364AC"/>
    <w:rsid w:val="15C55DFA"/>
    <w:rsid w:val="16133D73"/>
    <w:rsid w:val="16162AAF"/>
    <w:rsid w:val="16254E9B"/>
    <w:rsid w:val="167D24FA"/>
    <w:rsid w:val="16F413C5"/>
    <w:rsid w:val="17344377"/>
    <w:rsid w:val="173A05B0"/>
    <w:rsid w:val="175A163A"/>
    <w:rsid w:val="17D810AE"/>
    <w:rsid w:val="17DE685F"/>
    <w:rsid w:val="17EA38AF"/>
    <w:rsid w:val="181B0BD3"/>
    <w:rsid w:val="18581E27"/>
    <w:rsid w:val="185E1F7A"/>
    <w:rsid w:val="187327BD"/>
    <w:rsid w:val="187C5B16"/>
    <w:rsid w:val="189015C1"/>
    <w:rsid w:val="18E62590"/>
    <w:rsid w:val="18F71640"/>
    <w:rsid w:val="191742B9"/>
    <w:rsid w:val="191F43B6"/>
    <w:rsid w:val="192631A0"/>
    <w:rsid w:val="196A1598"/>
    <w:rsid w:val="197565E1"/>
    <w:rsid w:val="19962C07"/>
    <w:rsid w:val="19C71013"/>
    <w:rsid w:val="19EE2A43"/>
    <w:rsid w:val="1A0A0EFF"/>
    <w:rsid w:val="1A41287C"/>
    <w:rsid w:val="1A627095"/>
    <w:rsid w:val="1AB343D7"/>
    <w:rsid w:val="1ADA2FC8"/>
    <w:rsid w:val="1AE2585D"/>
    <w:rsid w:val="1B0167A6"/>
    <w:rsid w:val="1B920CB0"/>
    <w:rsid w:val="1BC3580A"/>
    <w:rsid w:val="1BC82E20"/>
    <w:rsid w:val="1D1A7884"/>
    <w:rsid w:val="1D872966"/>
    <w:rsid w:val="1D9A65EB"/>
    <w:rsid w:val="1E12759A"/>
    <w:rsid w:val="1E247949"/>
    <w:rsid w:val="1E5D6A43"/>
    <w:rsid w:val="1F31662D"/>
    <w:rsid w:val="1F925845"/>
    <w:rsid w:val="1F9B58B9"/>
    <w:rsid w:val="1FEF4E1F"/>
    <w:rsid w:val="1FFE35F4"/>
    <w:rsid w:val="20176124"/>
    <w:rsid w:val="20316887"/>
    <w:rsid w:val="20352914"/>
    <w:rsid w:val="205E01F7"/>
    <w:rsid w:val="20A420AE"/>
    <w:rsid w:val="20AC0F62"/>
    <w:rsid w:val="20BB2F53"/>
    <w:rsid w:val="212631EB"/>
    <w:rsid w:val="219537A4"/>
    <w:rsid w:val="219739C1"/>
    <w:rsid w:val="223E536B"/>
    <w:rsid w:val="226A4691"/>
    <w:rsid w:val="22B3482A"/>
    <w:rsid w:val="22C34BFF"/>
    <w:rsid w:val="22D67401"/>
    <w:rsid w:val="231B5F2B"/>
    <w:rsid w:val="23713D9D"/>
    <w:rsid w:val="244514B2"/>
    <w:rsid w:val="25A91F14"/>
    <w:rsid w:val="25ED1E01"/>
    <w:rsid w:val="260C1470"/>
    <w:rsid w:val="26595B87"/>
    <w:rsid w:val="26650E1A"/>
    <w:rsid w:val="26B4725E"/>
    <w:rsid w:val="26B66697"/>
    <w:rsid w:val="26C30DB4"/>
    <w:rsid w:val="26C857AC"/>
    <w:rsid w:val="26E33204"/>
    <w:rsid w:val="275E619F"/>
    <w:rsid w:val="278A18D2"/>
    <w:rsid w:val="27AC2909"/>
    <w:rsid w:val="27CE774F"/>
    <w:rsid w:val="27DC4E5C"/>
    <w:rsid w:val="27FD02F5"/>
    <w:rsid w:val="27FF5E1C"/>
    <w:rsid w:val="28123DA1"/>
    <w:rsid w:val="285C4CC5"/>
    <w:rsid w:val="288D1825"/>
    <w:rsid w:val="2918616F"/>
    <w:rsid w:val="294A37C8"/>
    <w:rsid w:val="2964062C"/>
    <w:rsid w:val="298962E5"/>
    <w:rsid w:val="29BC5335"/>
    <w:rsid w:val="29CA4D51"/>
    <w:rsid w:val="29DA60EB"/>
    <w:rsid w:val="29E057D9"/>
    <w:rsid w:val="2AC2368F"/>
    <w:rsid w:val="2AEC1382"/>
    <w:rsid w:val="2B1273E0"/>
    <w:rsid w:val="2B380D06"/>
    <w:rsid w:val="2B462E89"/>
    <w:rsid w:val="2B7E2E44"/>
    <w:rsid w:val="2B8F74B6"/>
    <w:rsid w:val="2C0B54C5"/>
    <w:rsid w:val="2C1874AC"/>
    <w:rsid w:val="2C6270DE"/>
    <w:rsid w:val="2CAF4195"/>
    <w:rsid w:val="2D2F50A1"/>
    <w:rsid w:val="2D582B8D"/>
    <w:rsid w:val="2D5D224D"/>
    <w:rsid w:val="2E8D196B"/>
    <w:rsid w:val="2EB45BB2"/>
    <w:rsid w:val="2EDE2C2F"/>
    <w:rsid w:val="2F065CE2"/>
    <w:rsid w:val="2F083808"/>
    <w:rsid w:val="2F54730F"/>
    <w:rsid w:val="2F882B9B"/>
    <w:rsid w:val="2FD1009E"/>
    <w:rsid w:val="2FF273E1"/>
    <w:rsid w:val="30240B15"/>
    <w:rsid w:val="303656EA"/>
    <w:rsid w:val="30672761"/>
    <w:rsid w:val="311566B0"/>
    <w:rsid w:val="31462CB6"/>
    <w:rsid w:val="31576CC8"/>
    <w:rsid w:val="31D905F0"/>
    <w:rsid w:val="31EC5663"/>
    <w:rsid w:val="324C1902"/>
    <w:rsid w:val="326D2BBF"/>
    <w:rsid w:val="32AC6BA0"/>
    <w:rsid w:val="32C8425D"/>
    <w:rsid w:val="32E12CEE"/>
    <w:rsid w:val="33294694"/>
    <w:rsid w:val="33641229"/>
    <w:rsid w:val="33B757FC"/>
    <w:rsid w:val="34C861EB"/>
    <w:rsid w:val="34D32B0A"/>
    <w:rsid w:val="34E02B31"/>
    <w:rsid w:val="34FF38FF"/>
    <w:rsid w:val="35A11C3C"/>
    <w:rsid w:val="35ED6974"/>
    <w:rsid w:val="361A2DED"/>
    <w:rsid w:val="36B50719"/>
    <w:rsid w:val="37863E67"/>
    <w:rsid w:val="378D70BE"/>
    <w:rsid w:val="37955ED2"/>
    <w:rsid w:val="37BE6263"/>
    <w:rsid w:val="37C54D0D"/>
    <w:rsid w:val="37E961A0"/>
    <w:rsid w:val="380F20AB"/>
    <w:rsid w:val="385201EA"/>
    <w:rsid w:val="391060DB"/>
    <w:rsid w:val="39230F37"/>
    <w:rsid w:val="39C46EC5"/>
    <w:rsid w:val="3A3A2CE3"/>
    <w:rsid w:val="3A443B62"/>
    <w:rsid w:val="3A5F655A"/>
    <w:rsid w:val="3AA54601"/>
    <w:rsid w:val="3AD46C94"/>
    <w:rsid w:val="3AE70ED9"/>
    <w:rsid w:val="3B064430"/>
    <w:rsid w:val="3B4B164C"/>
    <w:rsid w:val="3B5F50F7"/>
    <w:rsid w:val="3C912234"/>
    <w:rsid w:val="3D0B46DE"/>
    <w:rsid w:val="3D276AA0"/>
    <w:rsid w:val="3D346110"/>
    <w:rsid w:val="3DE2616C"/>
    <w:rsid w:val="3E554159"/>
    <w:rsid w:val="3EC95C2B"/>
    <w:rsid w:val="3ED872E1"/>
    <w:rsid w:val="3F087EAA"/>
    <w:rsid w:val="3F6C141B"/>
    <w:rsid w:val="3FA03BAA"/>
    <w:rsid w:val="3FE66589"/>
    <w:rsid w:val="3FEB4591"/>
    <w:rsid w:val="3FF13E7A"/>
    <w:rsid w:val="3FFE41A2"/>
    <w:rsid w:val="401A19BA"/>
    <w:rsid w:val="40216C9F"/>
    <w:rsid w:val="404B4F6D"/>
    <w:rsid w:val="406F771B"/>
    <w:rsid w:val="40923879"/>
    <w:rsid w:val="40A37834"/>
    <w:rsid w:val="40A93871"/>
    <w:rsid w:val="40B21825"/>
    <w:rsid w:val="41321059"/>
    <w:rsid w:val="41596C87"/>
    <w:rsid w:val="41C21F3C"/>
    <w:rsid w:val="42051E29"/>
    <w:rsid w:val="4235511F"/>
    <w:rsid w:val="42664FBD"/>
    <w:rsid w:val="42B62810"/>
    <w:rsid w:val="42B81193"/>
    <w:rsid w:val="4326474D"/>
    <w:rsid w:val="43AC2EA4"/>
    <w:rsid w:val="43B45BE6"/>
    <w:rsid w:val="43E93950"/>
    <w:rsid w:val="441813A4"/>
    <w:rsid w:val="44B32986"/>
    <w:rsid w:val="45874059"/>
    <w:rsid w:val="45BB0506"/>
    <w:rsid w:val="465C2EFD"/>
    <w:rsid w:val="468B39AB"/>
    <w:rsid w:val="46A53C0E"/>
    <w:rsid w:val="47694C08"/>
    <w:rsid w:val="48124510"/>
    <w:rsid w:val="482A0CEB"/>
    <w:rsid w:val="485B27A2"/>
    <w:rsid w:val="48AA6DEF"/>
    <w:rsid w:val="494F66E1"/>
    <w:rsid w:val="49724248"/>
    <w:rsid w:val="498B355B"/>
    <w:rsid w:val="4A192375"/>
    <w:rsid w:val="4ABF25B2"/>
    <w:rsid w:val="4AF84C20"/>
    <w:rsid w:val="4B1650A7"/>
    <w:rsid w:val="4B7733C0"/>
    <w:rsid w:val="4BF076A6"/>
    <w:rsid w:val="4C4C4E16"/>
    <w:rsid w:val="4C6D0CF6"/>
    <w:rsid w:val="4D5C44CE"/>
    <w:rsid w:val="4E2A3343"/>
    <w:rsid w:val="4E775E5C"/>
    <w:rsid w:val="4E81721E"/>
    <w:rsid w:val="4E824F2D"/>
    <w:rsid w:val="4E943E84"/>
    <w:rsid w:val="4E9A448D"/>
    <w:rsid w:val="4F675ED1"/>
    <w:rsid w:val="50811214"/>
    <w:rsid w:val="50CA6717"/>
    <w:rsid w:val="50EE1EEB"/>
    <w:rsid w:val="51064A9D"/>
    <w:rsid w:val="511F5C26"/>
    <w:rsid w:val="514C1822"/>
    <w:rsid w:val="51A451BA"/>
    <w:rsid w:val="51A46D52"/>
    <w:rsid w:val="51DD69A1"/>
    <w:rsid w:val="52057A3C"/>
    <w:rsid w:val="52630BD1"/>
    <w:rsid w:val="526B5AC6"/>
    <w:rsid w:val="5273283F"/>
    <w:rsid w:val="52E9726A"/>
    <w:rsid w:val="52EF06B7"/>
    <w:rsid w:val="53364538"/>
    <w:rsid w:val="533F163E"/>
    <w:rsid w:val="53A96AB8"/>
    <w:rsid w:val="53CE651E"/>
    <w:rsid w:val="53E06B74"/>
    <w:rsid w:val="54241329"/>
    <w:rsid w:val="547215A0"/>
    <w:rsid w:val="54890697"/>
    <w:rsid w:val="551C55B1"/>
    <w:rsid w:val="553B58E4"/>
    <w:rsid w:val="5596306C"/>
    <w:rsid w:val="560E0105"/>
    <w:rsid w:val="564715B7"/>
    <w:rsid w:val="56815ACA"/>
    <w:rsid w:val="56BD287A"/>
    <w:rsid w:val="572F3C92"/>
    <w:rsid w:val="57405985"/>
    <w:rsid w:val="57680A38"/>
    <w:rsid w:val="5798756F"/>
    <w:rsid w:val="580C5867"/>
    <w:rsid w:val="580D2C4A"/>
    <w:rsid w:val="580F6192"/>
    <w:rsid w:val="58603B9A"/>
    <w:rsid w:val="58E340E1"/>
    <w:rsid w:val="58F011F8"/>
    <w:rsid w:val="599F0C78"/>
    <w:rsid w:val="59C02DAD"/>
    <w:rsid w:val="59D67022"/>
    <w:rsid w:val="59FD7132"/>
    <w:rsid w:val="5A4E62E1"/>
    <w:rsid w:val="5A7F4A16"/>
    <w:rsid w:val="5A91039E"/>
    <w:rsid w:val="5ACD2CE8"/>
    <w:rsid w:val="5B0D7EE2"/>
    <w:rsid w:val="5B5C088B"/>
    <w:rsid w:val="5B670635"/>
    <w:rsid w:val="5BC14B90"/>
    <w:rsid w:val="5C4B4933"/>
    <w:rsid w:val="5C4C5900"/>
    <w:rsid w:val="5C504816"/>
    <w:rsid w:val="5C6A5252"/>
    <w:rsid w:val="5CB5471F"/>
    <w:rsid w:val="5CD821BC"/>
    <w:rsid w:val="5D0D63C7"/>
    <w:rsid w:val="5D1D6FA5"/>
    <w:rsid w:val="5D2C42B6"/>
    <w:rsid w:val="5D81369C"/>
    <w:rsid w:val="5D8639BC"/>
    <w:rsid w:val="5DCD7847"/>
    <w:rsid w:val="5DD63AFB"/>
    <w:rsid w:val="5E207F4E"/>
    <w:rsid w:val="5E67383E"/>
    <w:rsid w:val="5E6831C9"/>
    <w:rsid w:val="5EB34C8F"/>
    <w:rsid w:val="5EC172E1"/>
    <w:rsid w:val="5EDD7F5D"/>
    <w:rsid w:val="5F4955F3"/>
    <w:rsid w:val="60F4333C"/>
    <w:rsid w:val="60F77F9C"/>
    <w:rsid w:val="60FF065F"/>
    <w:rsid w:val="61025A59"/>
    <w:rsid w:val="615D6DD5"/>
    <w:rsid w:val="616C27E7"/>
    <w:rsid w:val="61777260"/>
    <w:rsid w:val="61DB4C28"/>
    <w:rsid w:val="625B3673"/>
    <w:rsid w:val="635E2141"/>
    <w:rsid w:val="63F20007"/>
    <w:rsid w:val="64561E9B"/>
    <w:rsid w:val="64852C29"/>
    <w:rsid w:val="64B72EDB"/>
    <w:rsid w:val="6509567F"/>
    <w:rsid w:val="65336B29"/>
    <w:rsid w:val="653E102A"/>
    <w:rsid w:val="65447E00"/>
    <w:rsid w:val="65654809"/>
    <w:rsid w:val="65B31A18"/>
    <w:rsid w:val="65E9745A"/>
    <w:rsid w:val="65FF0876"/>
    <w:rsid w:val="662F4D42"/>
    <w:rsid w:val="66432D9C"/>
    <w:rsid w:val="66C537B1"/>
    <w:rsid w:val="66DC0AFB"/>
    <w:rsid w:val="67220C03"/>
    <w:rsid w:val="673E7602"/>
    <w:rsid w:val="674548F2"/>
    <w:rsid w:val="674B0565"/>
    <w:rsid w:val="67AC671F"/>
    <w:rsid w:val="68067356"/>
    <w:rsid w:val="68BE3E41"/>
    <w:rsid w:val="68E1064A"/>
    <w:rsid w:val="691205EE"/>
    <w:rsid w:val="692D1AE1"/>
    <w:rsid w:val="69434E61"/>
    <w:rsid w:val="69616D7B"/>
    <w:rsid w:val="69845014"/>
    <w:rsid w:val="69CB5582"/>
    <w:rsid w:val="6A524EDC"/>
    <w:rsid w:val="6A6B466F"/>
    <w:rsid w:val="6B454EC0"/>
    <w:rsid w:val="6B68495C"/>
    <w:rsid w:val="6B7F7BA4"/>
    <w:rsid w:val="6B8D02BD"/>
    <w:rsid w:val="6B9321E6"/>
    <w:rsid w:val="6B964E26"/>
    <w:rsid w:val="6C2216A6"/>
    <w:rsid w:val="6C3F4006"/>
    <w:rsid w:val="6CD57DA9"/>
    <w:rsid w:val="6D3C7A35"/>
    <w:rsid w:val="6D5817FA"/>
    <w:rsid w:val="6E1F40EF"/>
    <w:rsid w:val="6E22598D"/>
    <w:rsid w:val="6E494CC8"/>
    <w:rsid w:val="6E5F70D7"/>
    <w:rsid w:val="6EA77C40"/>
    <w:rsid w:val="6F8306AD"/>
    <w:rsid w:val="6FF137F8"/>
    <w:rsid w:val="6FFB46E7"/>
    <w:rsid w:val="700C41FF"/>
    <w:rsid w:val="705169D2"/>
    <w:rsid w:val="70BD7BEF"/>
    <w:rsid w:val="70C04FE9"/>
    <w:rsid w:val="70C7022B"/>
    <w:rsid w:val="719B386C"/>
    <w:rsid w:val="71FD45C9"/>
    <w:rsid w:val="72161365"/>
    <w:rsid w:val="72AF6D9A"/>
    <w:rsid w:val="72D8486C"/>
    <w:rsid w:val="72E43211"/>
    <w:rsid w:val="738F3EEE"/>
    <w:rsid w:val="73BF77DA"/>
    <w:rsid w:val="73CD1EF7"/>
    <w:rsid w:val="740404D8"/>
    <w:rsid w:val="74130252"/>
    <w:rsid w:val="744C3764"/>
    <w:rsid w:val="744C5512"/>
    <w:rsid w:val="74534AF2"/>
    <w:rsid w:val="747D1B6F"/>
    <w:rsid w:val="74865660"/>
    <w:rsid w:val="74BD01BD"/>
    <w:rsid w:val="74DB514D"/>
    <w:rsid w:val="75277DA9"/>
    <w:rsid w:val="754D76BA"/>
    <w:rsid w:val="756630B5"/>
    <w:rsid w:val="75742F72"/>
    <w:rsid w:val="763224E5"/>
    <w:rsid w:val="766C59F7"/>
    <w:rsid w:val="76817959"/>
    <w:rsid w:val="76AA651F"/>
    <w:rsid w:val="775546DD"/>
    <w:rsid w:val="77822FF8"/>
    <w:rsid w:val="77AF5813"/>
    <w:rsid w:val="77D45F4A"/>
    <w:rsid w:val="77DE0B76"/>
    <w:rsid w:val="77E51F05"/>
    <w:rsid w:val="77FB3EF3"/>
    <w:rsid w:val="7831514A"/>
    <w:rsid w:val="78372035"/>
    <w:rsid w:val="78B90C9C"/>
    <w:rsid w:val="78FA19E0"/>
    <w:rsid w:val="79515378"/>
    <w:rsid w:val="79AC25AE"/>
    <w:rsid w:val="79F20407"/>
    <w:rsid w:val="7A523918"/>
    <w:rsid w:val="7A777060"/>
    <w:rsid w:val="7AD62441"/>
    <w:rsid w:val="7AE443DE"/>
    <w:rsid w:val="7B1E3CB8"/>
    <w:rsid w:val="7B2A1069"/>
    <w:rsid w:val="7BBD4F47"/>
    <w:rsid w:val="7C821119"/>
    <w:rsid w:val="7CC04CEF"/>
    <w:rsid w:val="7CD81A13"/>
    <w:rsid w:val="7DB61C4E"/>
    <w:rsid w:val="7E3B62A8"/>
    <w:rsid w:val="7E3C6940"/>
    <w:rsid w:val="7E4C524B"/>
    <w:rsid w:val="7E6C485D"/>
    <w:rsid w:val="7ECD7909"/>
    <w:rsid w:val="7ED72141"/>
    <w:rsid w:val="7EE051D4"/>
    <w:rsid w:val="7F390573"/>
    <w:rsid w:val="7F3C618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autoRedefine/>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autoRedefine/>
    <w:unhideWhenUsed/>
    <w:qFormat/>
    <w:uiPriority w:val="99"/>
    <w:pPr>
      <w:snapToGrid w:val="0"/>
    </w:pPr>
    <w:rPr>
      <w:rFonts w:ascii="Arial" w:hAnsi="Arial"/>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autoRedefine/>
    <w:unhideWhenUsed/>
    <w:qFormat/>
    <w:uiPriority w:val="0"/>
    <w:rPr>
      <w:rFonts w:ascii="宋体" w:hAnsi="Courier New"/>
      <w:kern w:val="0"/>
      <w:sz w:val="20"/>
      <w:szCs w:val="21"/>
    </w:rPr>
  </w:style>
  <w:style w:type="paragraph" w:styleId="16">
    <w:name w:val="toc 8"/>
    <w:basedOn w:val="1"/>
    <w:next w:val="1"/>
    <w:autoRedefine/>
    <w:qFormat/>
    <w:uiPriority w:val="0"/>
    <w:pPr>
      <w:ind w:left="2940" w:leftChars="1400"/>
    </w:pPr>
  </w:style>
  <w:style w:type="paragraph" w:styleId="17">
    <w:name w:val="Date"/>
    <w:basedOn w:val="1"/>
    <w:next w:val="1"/>
    <w:link w:val="42"/>
    <w:autoRedefine/>
    <w:qFormat/>
    <w:uiPriority w:val="0"/>
    <w:rPr>
      <w:rFonts w:ascii="Arial" w:hAnsi="Arial"/>
      <w:sz w:val="28"/>
    </w:rPr>
  </w:style>
  <w:style w:type="paragraph" w:styleId="18">
    <w:name w:val="Body Text Indent 2"/>
    <w:basedOn w:val="1"/>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autoRedefine/>
    <w:qFormat/>
    <w:uiPriority w:val="0"/>
    <w:rPr>
      <w:sz w:val="18"/>
      <w:szCs w:val="18"/>
    </w:rPr>
  </w:style>
  <w:style w:type="paragraph" w:styleId="20">
    <w:name w:val="footer"/>
    <w:basedOn w:val="1"/>
    <w:link w:val="43"/>
    <w:autoRedefine/>
    <w:qFormat/>
    <w:uiPriority w:val="0"/>
    <w:pPr>
      <w:tabs>
        <w:tab w:val="center" w:pos="4153"/>
        <w:tab w:val="right" w:pos="8306"/>
      </w:tabs>
      <w:snapToGrid w:val="0"/>
      <w:jc w:val="left"/>
    </w:pPr>
    <w:rPr>
      <w:sz w:val="18"/>
      <w:szCs w:val="18"/>
    </w:rPr>
  </w:style>
  <w:style w:type="paragraph" w:styleId="21">
    <w:name w:val="header"/>
    <w:basedOn w:val="1"/>
    <w:link w:val="44"/>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autoRedefine/>
    <w:qFormat/>
    <w:uiPriority w:val="0"/>
    <w:rPr>
      <w:sz w:val="24"/>
    </w:rPr>
  </w:style>
  <w:style w:type="paragraph" w:styleId="30">
    <w:name w:val="annotation subject"/>
    <w:basedOn w:val="10"/>
    <w:next w:val="10"/>
    <w:link w:val="96"/>
    <w:autoRedefine/>
    <w:qFormat/>
    <w:uiPriority w:val="0"/>
    <w:rPr>
      <w:b/>
      <w:bCs/>
    </w:rPr>
  </w:style>
  <w:style w:type="paragraph" w:styleId="31">
    <w:name w:val="Body Text First Indent 2"/>
    <w:basedOn w:val="11"/>
    <w:next w:val="1"/>
    <w:autoRedefine/>
    <w:qFormat/>
    <w:uiPriority w:val="0"/>
    <w:pPr>
      <w:spacing w:after="120"/>
      <w:ind w:left="420" w:leftChars="200" w:firstLine="200"/>
    </w:pPr>
    <w:rPr>
      <w:sz w:val="21"/>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22"/>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99"/>
    <w:rPr>
      <w:color w:val="0000FF"/>
      <w:u w:val="single"/>
    </w:rPr>
  </w:style>
  <w:style w:type="character" w:styleId="39">
    <w:name w:val="annotation reference"/>
    <w:autoRedefine/>
    <w:semiHidden/>
    <w:qFormat/>
    <w:uiPriority w:val="0"/>
    <w:rPr>
      <w:sz w:val="21"/>
      <w:szCs w:val="21"/>
    </w:rPr>
  </w:style>
  <w:style w:type="character" w:customStyle="1" w:styleId="40">
    <w:name w:val="标题 1 Char"/>
    <w:link w:val="4"/>
    <w:autoRedefine/>
    <w:qFormat/>
    <w:uiPriority w:val="0"/>
    <w:rPr>
      <w:rFonts w:eastAsia="宋体"/>
      <w:kern w:val="2"/>
      <w:sz w:val="28"/>
      <w:szCs w:val="24"/>
      <w:lang w:val="en-US" w:eastAsia="zh-CN" w:bidi="ar-SA"/>
    </w:rPr>
  </w:style>
  <w:style w:type="character" w:customStyle="1" w:styleId="41">
    <w:name w:val="批注文字 Char"/>
    <w:link w:val="10"/>
    <w:autoRedefine/>
    <w:qFormat/>
    <w:uiPriority w:val="0"/>
    <w:rPr>
      <w:rFonts w:eastAsia="宋体"/>
      <w:kern w:val="2"/>
      <w:sz w:val="21"/>
      <w:lang w:val="en-US" w:eastAsia="zh-CN" w:bidi="ar-SA"/>
    </w:rPr>
  </w:style>
  <w:style w:type="character" w:customStyle="1" w:styleId="42">
    <w:name w:val="日期 Char"/>
    <w:link w:val="17"/>
    <w:autoRedefine/>
    <w:qFormat/>
    <w:uiPriority w:val="0"/>
    <w:rPr>
      <w:rFonts w:ascii="Arial" w:hAnsi="Arial" w:eastAsia="楷体_GB2312"/>
      <w:kern w:val="2"/>
      <w:sz w:val="28"/>
      <w:lang w:bidi="ar-SA"/>
    </w:rPr>
  </w:style>
  <w:style w:type="character" w:customStyle="1" w:styleId="43">
    <w:name w:val="页脚 Char"/>
    <w:link w:val="20"/>
    <w:autoRedefine/>
    <w:qFormat/>
    <w:uiPriority w:val="0"/>
    <w:rPr>
      <w:kern w:val="2"/>
      <w:sz w:val="18"/>
      <w:szCs w:val="18"/>
    </w:rPr>
  </w:style>
  <w:style w:type="character" w:customStyle="1" w:styleId="44">
    <w:name w:val="页眉 Char"/>
    <w:link w:val="21"/>
    <w:autoRedefine/>
    <w:qFormat/>
    <w:uiPriority w:val="99"/>
    <w:rPr>
      <w:kern w:val="2"/>
      <w:sz w:val="18"/>
      <w:szCs w:val="18"/>
    </w:rPr>
  </w:style>
  <w:style w:type="character" w:customStyle="1" w:styleId="45">
    <w:name w:val="font151"/>
    <w:autoRedefine/>
    <w:qFormat/>
    <w:uiPriority w:val="0"/>
    <w:rPr>
      <w:rFonts w:hint="eastAsia" w:ascii="宋体" w:hAnsi="宋体" w:eastAsia="宋体" w:cs="宋体"/>
      <w:b/>
      <w:bCs/>
      <w:color w:val="FF0000"/>
      <w:sz w:val="22"/>
      <w:szCs w:val="22"/>
      <w:u w:val="none"/>
    </w:rPr>
  </w:style>
  <w:style w:type="character" w:customStyle="1" w:styleId="46">
    <w:name w:val="Date Char"/>
    <w:autoRedefine/>
    <w:qFormat/>
    <w:locked/>
    <w:uiPriority w:val="0"/>
    <w:rPr>
      <w:rFonts w:eastAsia="宋体"/>
      <w:b/>
      <w:kern w:val="2"/>
      <w:sz w:val="28"/>
      <w:lang w:val="en-US" w:eastAsia="zh-CN" w:bidi="ar-SA"/>
    </w:rPr>
  </w:style>
  <w:style w:type="character" w:customStyle="1" w:styleId="47">
    <w:name w:val="font61"/>
    <w:autoRedefine/>
    <w:qFormat/>
    <w:uiPriority w:val="0"/>
    <w:rPr>
      <w:rFonts w:hint="eastAsia" w:ascii="宋体" w:hAnsi="宋体" w:eastAsia="宋体" w:cs="宋体"/>
      <w:b/>
      <w:bCs/>
      <w:color w:val="000000"/>
      <w:sz w:val="21"/>
      <w:szCs w:val="21"/>
      <w:u w:val="none"/>
    </w:rPr>
  </w:style>
  <w:style w:type="character" w:customStyle="1" w:styleId="48">
    <w:name w:val="font11"/>
    <w:autoRedefine/>
    <w:qFormat/>
    <w:uiPriority w:val="0"/>
    <w:rPr>
      <w:rFonts w:hint="default" w:ascii="Times New Roman" w:hAnsi="Times New Roman" w:cs="Times New Roman"/>
      <w:color w:val="3366FF"/>
      <w:sz w:val="24"/>
      <w:szCs w:val="24"/>
      <w:u w:val="none"/>
    </w:rPr>
  </w:style>
  <w:style w:type="character" w:customStyle="1" w:styleId="49">
    <w:name w:val="font101"/>
    <w:autoRedefine/>
    <w:qFormat/>
    <w:uiPriority w:val="0"/>
    <w:rPr>
      <w:rFonts w:hint="eastAsia" w:ascii="宋体" w:hAnsi="宋体" w:eastAsia="宋体" w:cs="宋体"/>
      <w:b/>
      <w:bCs/>
      <w:color w:val="FF0000"/>
      <w:sz w:val="20"/>
      <w:szCs w:val="20"/>
      <w:u w:val="single"/>
    </w:rPr>
  </w:style>
  <w:style w:type="character" w:customStyle="1" w:styleId="50">
    <w:name w:val="font111"/>
    <w:autoRedefine/>
    <w:qFormat/>
    <w:uiPriority w:val="0"/>
    <w:rPr>
      <w:rFonts w:hint="default" w:ascii="Times New Roman" w:hAnsi="Times New Roman" w:cs="Times New Roman"/>
      <w:b/>
      <w:bCs/>
      <w:color w:val="000000"/>
      <w:sz w:val="21"/>
      <w:szCs w:val="21"/>
      <w:u w:val="none"/>
    </w:rPr>
  </w:style>
  <w:style w:type="character" w:customStyle="1" w:styleId="51">
    <w:name w:val="font91"/>
    <w:autoRedefine/>
    <w:qFormat/>
    <w:uiPriority w:val="0"/>
    <w:rPr>
      <w:rFonts w:hint="eastAsia" w:ascii="宋体" w:hAnsi="宋体" w:eastAsia="宋体" w:cs="宋体"/>
      <w:b/>
      <w:bCs/>
      <w:color w:val="000000"/>
      <w:sz w:val="20"/>
      <w:szCs w:val="20"/>
      <w:u w:val="single"/>
    </w:rPr>
  </w:style>
  <w:style w:type="character" w:customStyle="1" w:styleId="52">
    <w:name w:val="font112"/>
    <w:autoRedefine/>
    <w:qFormat/>
    <w:uiPriority w:val="0"/>
    <w:rPr>
      <w:rFonts w:hint="eastAsia" w:ascii="宋体" w:hAnsi="宋体" w:eastAsia="宋体" w:cs="宋体"/>
      <w:b/>
      <w:bCs/>
      <w:color w:val="FF0000"/>
      <w:sz w:val="22"/>
      <w:szCs w:val="22"/>
      <w:u w:val="none"/>
    </w:rPr>
  </w:style>
  <w:style w:type="character" w:customStyle="1" w:styleId="53">
    <w:name w:val="font71"/>
    <w:autoRedefine/>
    <w:qFormat/>
    <w:uiPriority w:val="0"/>
    <w:rPr>
      <w:rFonts w:hint="eastAsia" w:ascii="宋体" w:hAnsi="宋体" w:eastAsia="宋体" w:cs="宋体"/>
      <w:color w:val="FF0000"/>
      <w:sz w:val="20"/>
      <w:szCs w:val="20"/>
      <w:u w:val="none"/>
    </w:rPr>
  </w:style>
  <w:style w:type="character" w:customStyle="1" w:styleId="54">
    <w:name w:val="font81"/>
    <w:autoRedefine/>
    <w:qFormat/>
    <w:uiPriority w:val="0"/>
    <w:rPr>
      <w:rFonts w:hint="eastAsia" w:ascii="宋体" w:hAnsi="宋体" w:eastAsia="宋体" w:cs="宋体"/>
      <w:b/>
      <w:bCs/>
      <w:color w:val="000000"/>
      <w:sz w:val="20"/>
      <w:szCs w:val="20"/>
      <w:u w:val="none"/>
    </w:rPr>
  </w:style>
  <w:style w:type="character" w:customStyle="1" w:styleId="55">
    <w:name w:val="font141"/>
    <w:autoRedefine/>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autoRedefine/>
    <w:qFormat/>
    <w:uiPriority w:val="0"/>
  </w:style>
  <w:style w:type="character" w:customStyle="1" w:styleId="58">
    <w:name w:val="style29"/>
    <w:autoRedefine/>
    <w:qFormat/>
    <w:uiPriority w:val="0"/>
  </w:style>
  <w:style w:type="character" w:customStyle="1" w:styleId="59">
    <w:name w:val="font21"/>
    <w:autoRedefine/>
    <w:qFormat/>
    <w:uiPriority w:val="0"/>
    <w:rPr>
      <w:rFonts w:hint="eastAsia" w:ascii="宋体" w:hAnsi="宋体" w:eastAsia="宋体"/>
      <w:color w:val="3366FF"/>
      <w:sz w:val="24"/>
      <w:szCs w:val="24"/>
      <w:u w:val="none"/>
    </w:rPr>
  </w:style>
  <w:style w:type="character" w:customStyle="1" w:styleId="60">
    <w:name w:val="font41"/>
    <w:autoRedefine/>
    <w:qFormat/>
    <w:uiPriority w:val="0"/>
    <w:rPr>
      <w:rFonts w:hint="eastAsia" w:ascii="宋体" w:hAnsi="宋体" w:eastAsia="宋体" w:cs="宋体"/>
      <w:color w:val="000000"/>
      <w:sz w:val="20"/>
      <w:szCs w:val="20"/>
      <w:u w:val="single"/>
    </w:rPr>
  </w:style>
  <w:style w:type="character" w:customStyle="1" w:styleId="61">
    <w:name w:val="font01"/>
    <w:autoRedefine/>
    <w:qFormat/>
    <w:uiPriority w:val="0"/>
    <w:rPr>
      <w:rFonts w:hint="eastAsia" w:ascii="宋体" w:hAnsi="宋体" w:eastAsia="宋体" w:cs="宋体"/>
      <w:color w:val="000000"/>
      <w:sz w:val="22"/>
      <w:szCs w:val="22"/>
      <w:u w:val="none"/>
    </w:rPr>
  </w:style>
  <w:style w:type="character" w:customStyle="1" w:styleId="62">
    <w:name w:val="font121"/>
    <w:autoRedefine/>
    <w:qFormat/>
    <w:uiPriority w:val="0"/>
    <w:rPr>
      <w:rFonts w:hint="eastAsia" w:ascii="宋体" w:hAnsi="宋体" w:eastAsia="宋体" w:cs="宋体"/>
      <w:b/>
      <w:bCs/>
      <w:color w:val="000000"/>
      <w:sz w:val="22"/>
      <w:szCs w:val="22"/>
      <w:u w:val="single"/>
    </w:rPr>
  </w:style>
  <w:style w:type="character" w:customStyle="1" w:styleId="63">
    <w:name w:val="font131"/>
    <w:autoRedefine/>
    <w:qFormat/>
    <w:uiPriority w:val="0"/>
    <w:rPr>
      <w:rFonts w:hint="eastAsia" w:ascii="宋体" w:hAnsi="宋体" w:eastAsia="宋体" w:cs="宋体"/>
      <w:color w:val="000000"/>
      <w:sz w:val="21"/>
      <w:szCs w:val="21"/>
      <w:u w:val="single"/>
    </w:rPr>
  </w:style>
  <w:style w:type="character" w:customStyle="1" w:styleId="64">
    <w:name w:val="font51"/>
    <w:autoRedefine/>
    <w:qFormat/>
    <w:uiPriority w:val="0"/>
    <w:rPr>
      <w:rFonts w:hint="eastAsia" w:ascii="宋体" w:hAnsi="宋体" w:eastAsia="宋体" w:cs="宋体"/>
      <w:color w:val="000000"/>
      <w:sz w:val="21"/>
      <w:szCs w:val="21"/>
      <w:u w:val="none"/>
    </w:rPr>
  </w:style>
  <w:style w:type="character" w:customStyle="1" w:styleId="65">
    <w:name w:val="font161"/>
    <w:autoRedefine/>
    <w:qFormat/>
    <w:uiPriority w:val="0"/>
    <w:rPr>
      <w:rFonts w:hint="eastAsia" w:ascii="宋体" w:hAnsi="宋体" w:eastAsia="宋体" w:cs="宋体"/>
      <w:color w:val="000000"/>
      <w:sz w:val="20"/>
      <w:szCs w:val="20"/>
      <w:u w:val="single"/>
    </w:rPr>
  </w:style>
  <w:style w:type="character" w:customStyle="1" w:styleId="66">
    <w:name w:val="font171"/>
    <w:autoRedefine/>
    <w:qFormat/>
    <w:uiPriority w:val="0"/>
    <w:rPr>
      <w:rFonts w:hint="eastAsia" w:ascii="宋体" w:hAnsi="宋体" w:eastAsia="宋体" w:cs="宋体"/>
      <w:color w:val="000000"/>
      <w:sz w:val="20"/>
      <w:szCs w:val="20"/>
      <w:u w:val="single"/>
    </w:rPr>
  </w:style>
  <w:style w:type="paragraph" w:customStyle="1" w:styleId="6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autoRedefine/>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autoRedefine/>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autoRedefine/>
    <w:qFormat/>
    <w:uiPriority w:val="0"/>
    <w:rPr>
      <w:rFonts w:ascii="Tahoma" w:hAnsi="Tahoma"/>
      <w:sz w:val="24"/>
    </w:rPr>
  </w:style>
  <w:style w:type="paragraph" w:customStyle="1" w:styleId="73">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75">
    <w:name w:val="Char Char15"/>
    <w:basedOn w:val="1"/>
    <w:autoRedefine/>
    <w:qFormat/>
    <w:uiPriority w:val="0"/>
    <w:rPr>
      <w:rFonts w:ascii="Tahoma" w:hAnsi="Tahoma" w:eastAsia="仿宋_GB2312"/>
      <w:sz w:val="24"/>
    </w:rPr>
  </w:style>
  <w:style w:type="paragraph" w:customStyle="1" w:styleId="76">
    <w:name w:val="Char"/>
    <w:basedOn w:val="1"/>
    <w:autoRedefine/>
    <w:qFormat/>
    <w:uiPriority w:val="0"/>
    <w:rPr>
      <w:rFonts w:ascii="Tahoma" w:hAnsi="Tahoma" w:eastAsia="仿宋_GB2312"/>
      <w:sz w:val="24"/>
    </w:rPr>
  </w:style>
  <w:style w:type="paragraph" w:customStyle="1" w:styleId="77">
    <w:name w:val="Table Text"/>
    <w:basedOn w:val="1"/>
    <w:autoRedefine/>
    <w:semiHidden/>
    <w:qFormat/>
    <w:uiPriority w:val="0"/>
    <w:rPr>
      <w:rFonts w:ascii="宋体" w:hAnsi="宋体" w:eastAsia="宋体" w:cs="宋体"/>
      <w:sz w:val="24"/>
      <w:szCs w:val="24"/>
      <w:lang w:eastAsia="en-US"/>
    </w:rPr>
  </w:style>
  <w:style w:type="paragraph" w:customStyle="1" w:styleId="78">
    <w:name w:val="Char2"/>
    <w:basedOn w:val="1"/>
    <w:autoRedefine/>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81">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autoRedefine/>
    <w:qFormat/>
    <w:uiPriority w:val="0"/>
  </w:style>
  <w:style w:type="paragraph" w:customStyle="1" w:styleId="83">
    <w:name w:val="Char Char Char Char Char"/>
    <w:basedOn w:val="1"/>
    <w:autoRedefine/>
    <w:qFormat/>
    <w:uiPriority w:val="0"/>
    <w:rPr>
      <w:rFonts w:ascii="Tahoma" w:hAnsi="Tahoma"/>
      <w:sz w:val="24"/>
    </w:rPr>
  </w:style>
  <w:style w:type="paragraph" w:customStyle="1" w:styleId="84">
    <w:name w:val="Char Char"/>
    <w:basedOn w:val="1"/>
    <w:autoRedefine/>
    <w:qFormat/>
    <w:uiPriority w:val="0"/>
    <w:rPr>
      <w:rFonts w:ascii="Tahoma" w:hAnsi="Tahoma" w:cs="仿宋_GB2312"/>
      <w:sz w:val="24"/>
    </w:rPr>
  </w:style>
  <w:style w:type="paragraph" w:customStyle="1" w:styleId="85">
    <w:name w:val="Char1"/>
    <w:basedOn w:val="1"/>
    <w:autoRedefine/>
    <w:qFormat/>
    <w:uiPriority w:val="0"/>
    <w:rPr>
      <w:rFonts w:ascii="Tahoma" w:hAnsi="Tahoma"/>
      <w:sz w:val="24"/>
    </w:rPr>
  </w:style>
  <w:style w:type="paragraph" w:customStyle="1" w:styleId="86">
    <w:name w:val="Char Char Char Char Char Char Char1 Char"/>
    <w:basedOn w:val="1"/>
    <w:autoRedefine/>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autoRedefine/>
    <w:qFormat/>
    <w:uiPriority w:val="0"/>
    <w:rPr>
      <w:szCs w:val="24"/>
    </w:rPr>
  </w:style>
  <w:style w:type="paragraph" w:customStyle="1" w:styleId="89">
    <w:name w:val="Char Char Char1 Char"/>
    <w:basedOn w:val="1"/>
    <w:autoRedefine/>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autoRedefine/>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autoRedefine/>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Char"/>
    <w:basedOn w:val="41"/>
    <w:link w:val="30"/>
    <w:autoRedefine/>
    <w:qFormat/>
    <w:uiPriority w:val="0"/>
    <w:rPr>
      <w:rFonts w:eastAsia="宋体"/>
      <w:b/>
      <w:bCs/>
      <w:kern w:val="2"/>
      <w:sz w:val="21"/>
      <w:lang w:val="en-US" w:eastAsia="zh-CN" w:bidi="ar-SA"/>
    </w:rPr>
  </w:style>
  <w:style w:type="paragraph" w:customStyle="1" w:styleId="97">
    <w:name w:val="Table Paragraph"/>
    <w:basedOn w:val="1"/>
    <w:autoRedefine/>
    <w:qFormat/>
    <w:uiPriority w:val="1"/>
    <w:pPr>
      <w:spacing w:line="292" w:lineRule="exact"/>
      <w:jc w:val="center"/>
    </w:pPr>
    <w:rPr>
      <w:rFonts w:ascii="Microsoft JhengHei" w:hAnsi="Microsoft JhengHei" w:eastAsia="Microsoft JhengHei" w:cs="Microsoft JhengHe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39CC-8158-497D-892F-A481A105FBD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22</Pages>
  <Words>7644</Words>
  <Characters>8095</Characters>
  <Lines>67</Lines>
  <Paragraphs>19</Paragraphs>
  <TotalTime>3</TotalTime>
  <ScaleCrop>false</ScaleCrop>
  <LinksUpToDate>false</LinksUpToDate>
  <CharactersWithSpaces>8419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2025-10-16T08:32:14Z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35CA94763F9841F3AD1A32C47A36860E_13</vt:lpwstr>
  </property>
  <property fmtid="{D5CDD505-2E9C-101B-9397-08002B2CF9AE}" pid="4" name="KSOTemplateDocerSaveRecord">
    <vt:lpwstr>eyJoZGlkIjoiZDRkNzI5NTRiYWRlNDRiNDZjMzIwYWNhNTQxNjE3NGMiLCJ1c2VySWQiOiI2ODM4MTg5ODEifQ==</vt:lpwstr>
  </property>
</Properties>
</file>