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C2E3E">
      <w:pPr>
        <w:pStyle w:val="31"/>
        <w:rPr>
          <w:highlight w:val="none"/>
        </w:rPr>
      </w:pPr>
    </w:p>
    <w:p w14:paraId="6206BA4B">
      <w:pPr>
        <w:widowControl/>
        <w:spacing w:line="276" w:lineRule="auto"/>
        <w:jc w:val="center"/>
        <w:rPr>
          <w:rFonts w:ascii="宋体" w:hAnsi="宋体" w:eastAsia="宋体" w:cs="宋体"/>
          <w:bCs/>
          <w:sz w:val="48"/>
          <w:szCs w:val="48"/>
          <w:highlight w:val="none"/>
        </w:rPr>
      </w:pPr>
      <w:r>
        <w:rPr>
          <w:rFonts w:hint="eastAsia" w:ascii="宋体" w:hAnsi="宋体" w:eastAsia="宋体" w:cs="宋体"/>
          <w:bCs/>
          <w:sz w:val="48"/>
          <w:szCs w:val="48"/>
          <w:highlight w:val="none"/>
        </w:rPr>
        <w:t>合肥综合性科学中心环境研究院稳频氦氖激光器采购</w:t>
      </w:r>
    </w:p>
    <w:p w14:paraId="3725AACF">
      <w:pPr>
        <w:widowControl/>
        <w:spacing w:line="276" w:lineRule="auto"/>
        <w:jc w:val="center"/>
        <w:rPr>
          <w:rFonts w:ascii="宋体" w:hAnsi="宋体" w:eastAsia="宋体" w:cs="宋体"/>
          <w:b/>
          <w:sz w:val="72"/>
          <w:szCs w:val="72"/>
          <w:highlight w:val="none"/>
        </w:rPr>
      </w:pPr>
    </w:p>
    <w:p w14:paraId="3B169FB1">
      <w:pPr>
        <w:widowControl/>
        <w:spacing w:line="276" w:lineRule="auto"/>
        <w:jc w:val="center"/>
        <w:rPr>
          <w:rFonts w:ascii="宋体" w:hAnsi="宋体" w:eastAsia="宋体" w:cs="宋体"/>
          <w:b/>
          <w:sz w:val="72"/>
          <w:szCs w:val="72"/>
          <w:highlight w:val="none"/>
        </w:rPr>
      </w:pPr>
      <w:r>
        <w:rPr>
          <w:rFonts w:hint="eastAsia" w:ascii="宋体" w:hAnsi="宋体" w:eastAsia="宋体" w:cs="宋体"/>
          <w:b/>
          <w:sz w:val="72"/>
          <w:szCs w:val="72"/>
          <w:highlight w:val="none"/>
        </w:rPr>
        <w:t>询价文件</w:t>
      </w:r>
    </w:p>
    <w:p w14:paraId="6DF910A1">
      <w:pPr>
        <w:pStyle w:val="79"/>
        <w:spacing w:line="360" w:lineRule="auto"/>
        <w:rPr>
          <w:rFonts w:hAnsi="宋体" w:eastAsia="宋体" w:cs="宋体"/>
          <w:highlight w:val="none"/>
        </w:rPr>
      </w:pPr>
    </w:p>
    <w:p w14:paraId="06FFEDB3">
      <w:pPr>
        <w:pStyle w:val="79"/>
        <w:spacing w:line="360" w:lineRule="auto"/>
        <w:rPr>
          <w:rFonts w:hAnsi="宋体" w:eastAsia="宋体" w:cs="宋体"/>
          <w:highlight w:val="none"/>
        </w:rPr>
      </w:pPr>
    </w:p>
    <w:p w14:paraId="234E8D39">
      <w:pPr>
        <w:pStyle w:val="79"/>
        <w:spacing w:line="360" w:lineRule="auto"/>
        <w:rPr>
          <w:rFonts w:hAnsi="宋体" w:eastAsia="宋体" w:cs="宋体"/>
          <w:highlight w:val="none"/>
        </w:rPr>
      </w:pPr>
    </w:p>
    <w:p w14:paraId="178C8918">
      <w:pPr>
        <w:pStyle w:val="79"/>
        <w:spacing w:line="360" w:lineRule="auto"/>
        <w:rPr>
          <w:rFonts w:hAnsi="宋体" w:eastAsia="宋体" w:cs="宋体"/>
          <w:highlight w:val="none"/>
        </w:rPr>
      </w:pPr>
    </w:p>
    <w:p w14:paraId="057418D7">
      <w:pPr>
        <w:widowControl/>
        <w:rPr>
          <w:rFonts w:ascii="宋体" w:hAnsi="宋体" w:eastAsia="宋体" w:cs="宋体"/>
          <w:b/>
          <w:kern w:val="0"/>
          <w:sz w:val="28"/>
          <w:highlight w:val="none"/>
        </w:rPr>
      </w:pPr>
    </w:p>
    <w:p w14:paraId="51E9AFA5">
      <w:pPr>
        <w:widowControl/>
        <w:rPr>
          <w:rFonts w:ascii="宋体" w:hAnsi="宋体" w:eastAsia="宋体" w:cs="宋体"/>
          <w:b/>
          <w:kern w:val="0"/>
          <w:sz w:val="28"/>
          <w:highlight w:val="none"/>
        </w:rPr>
      </w:pPr>
    </w:p>
    <w:p w14:paraId="0D0427FC">
      <w:pPr>
        <w:widowControl/>
        <w:rPr>
          <w:rFonts w:ascii="宋体" w:hAnsi="宋体" w:eastAsia="宋体" w:cs="宋体"/>
          <w:b/>
          <w:kern w:val="0"/>
          <w:sz w:val="28"/>
          <w:highlight w:val="none"/>
        </w:rPr>
      </w:pPr>
    </w:p>
    <w:p w14:paraId="737E9642">
      <w:pPr>
        <w:widowControl/>
        <w:rPr>
          <w:rFonts w:ascii="宋体" w:hAnsi="宋体" w:eastAsia="宋体" w:cs="宋体"/>
          <w:b/>
          <w:kern w:val="0"/>
          <w:sz w:val="28"/>
          <w:highlight w:val="none"/>
        </w:rPr>
      </w:pPr>
    </w:p>
    <w:p w14:paraId="5A574628">
      <w:pPr>
        <w:widowControl/>
        <w:rPr>
          <w:rFonts w:ascii="宋体" w:hAnsi="宋体" w:eastAsia="宋体" w:cs="宋体"/>
          <w:b/>
          <w:kern w:val="0"/>
          <w:sz w:val="28"/>
          <w:highlight w:val="none"/>
        </w:rPr>
      </w:pPr>
    </w:p>
    <w:p w14:paraId="612B40D3">
      <w:pPr>
        <w:widowControl/>
        <w:rPr>
          <w:rFonts w:ascii="宋体" w:hAnsi="宋体" w:eastAsia="宋体" w:cs="宋体"/>
          <w:b/>
          <w:kern w:val="0"/>
          <w:sz w:val="28"/>
          <w:highlight w:val="none"/>
        </w:rPr>
      </w:pPr>
    </w:p>
    <w:p w14:paraId="5362C5C1">
      <w:pPr>
        <w:widowControl/>
        <w:rPr>
          <w:rFonts w:ascii="宋体" w:hAnsi="宋体" w:eastAsia="宋体" w:cs="宋体"/>
          <w:b/>
          <w:kern w:val="0"/>
          <w:sz w:val="28"/>
          <w:highlight w:val="none"/>
        </w:rPr>
      </w:pPr>
    </w:p>
    <w:p w14:paraId="0F49548F">
      <w:pPr>
        <w:widowControl/>
        <w:jc w:val="center"/>
        <w:rPr>
          <w:rFonts w:ascii="宋体" w:hAnsi="宋体" w:eastAsia="宋体" w:cs="宋体"/>
          <w:bCs/>
          <w:kern w:val="0"/>
          <w:sz w:val="32"/>
          <w:szCs w:val="21"/>
          <w:highlight w:val="none"/>
        </w:rPr>
      </w:pPr>
      <w:r>
        <w:rPr>
          <w:rFonts w:hint="eastAsia" w:ascii="宋体" w:hAnsi="宋体" w:eastAsia="宋体" w:cs="宋体"/>
          <w:bCs/>
          <w:kern w:val="0"/>
          <w:sz w:val="32"/>
          <w:szCs w:val="21"/>
          <w:highlight w:val="none"/>
        </w:rPr>
        <w:t>合肥综合性科学中心环境研究院</w:t>
      </w:r>
    </w:p>
    <w:p w14:paraId="0B3DA474">
      <w:pPr>
        <w:jc w:val="center"/>
        <w:rPr>
          <w:rFonts w:ascii="宋体" w:hAnsi="宋体" w:eastAsia="宋体" w:cs="宋体"/>
          <w:highlight w:val="none"/>
        </w:rPr>
      </w:pPr>
      <w:r>
        <w:rPr>
          <w:rFonts w:hint="eastAsia" w:ascii="宋体" w:hAnsi="宋体" w:eastAsia="宋体" w:cs="宋体"/>
          <w:bCs/>
          <w:kern w:val="0"/>
          <w:sz w:val="32"/>
          <w:szCs w:val="21"/>
          <w:highlight w:val="none"/>
        </w:rPr>
        <w:t>2025年</w:t>
      </w:r>
      <w:r>
        <w:rPr>
          <w:rFonts w:hint="eastAsia" w:ascii="宋体" w:hAnsi="宋体" w:eastAsia="宋体" w:cs="宋体"/>
          <w:bCs/>
          <w:kern w:val="0"/>
          <w:sz w:val="32"/>
          <w:szCs w:val="21"/>
          <w:highlight w:val="none"/>
          <w:lang w:val="en-US" w:eastAsia="zh-CN"/>
        </w:rPr>
        <w:t>10</w:t>
      </w:r>
      <w:r>
        <w:rPr>
          <w:rFonts w:hint="eastAsia" w:ascii="宋体" w:hAnsi="宋体" w:eastAsia="宋体" w:cs="宋体"/>
          <w:bCs/>
          <w:kern w:val="0"/>
          <w:sz w:val="32"/>
          <w:szCs w:val="21"/>
          <w:highlight w:val="none"/>
        </w:rPr>
        <w:t>月2</w:t>
      </w:r>
      <w:r>
        <w:rPr>
          <w:rFonts w:hint="eastAsia" w:ascii="宋体" w:hAnsi="宋体" w:eastAsia="宋体" w:cs="宋体"/>
          <w:bCs/>
          <w:kern w:val="0"/>
          <w:sz w:val="32"/>
          <w:szCs w:val="21"/>
          <w:highlight w:val="none"/>
          <w:lang w:val="en-US" w:eastAsia="zh-CN"/>
        </w:rPr>
        <w:t>1</w:t>
      </w:r>
      <w:r>
        <w:rPr>
          <w:rFonts w:hint="eastAsia" w:ascii="宋体" w:hAnsi="宋体" w:eastAsia="宋体" w:cs="宋体"/>
          <w:bCs/>
          <w:kern w:val="0"/>
          <w:sz w:val="32"/>
          <w:szCs w:val="21"/>
          <w:highlight w:val="none"/>
        </w:rPr>
        <w:t>日</w:t>
      </w:r>
      <w:r>
        <w:rPr>
          <w:rFonts w:hint="eastAsia" w:ascii="宋体" w:hAnsi="宋体" w:eastAsia="宋体" w:cs="宋体"/>
          <w:b/>
          <w:color w:val="000000"/>
          <w:sz w:val="24"/>
          <w:szCs w:val="24"/>
          <w:highlight w:val="none"/>
        </w:rPr>
        <w:br w:type="page"/>
      </w:r>
    </w:p>
    <w:p w14:paraId="56DAB9F3">
      <w:pPr>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目  录</w:t>
      </w:r>
    </w:p>
    <w:p w14:paraId="201C87E1">
      <w:pPr>
        <w:jc w:val="center"/>
        <w:rPr>
          <w:rFonts w:ascii="宋体" w:hAnsi="宋体" w:eastAsia="宋体" w:cs="宋体"/>
          <w:b/>
          <w:color w:val="000000"/>
          <w:sz w:val="24"/>
          <w:szCs w:val="24"/>
          <w:highlight w:val="none"/>
        </w:rPr>
      </w:pPr>
    </w:p>
    <w:p w14:paraId="01958C19">
      <w:pPr>
        <w:pStyle w:val="22"/>
        <w:tabs>
          <w:tab w:val="right" w:leader="dot" w:pos="9071"/>
        </w:tabs>
        <w:spacing w:line="360" w:lineRule="auto"/>
        <w:rPr>
          <w:rFonts w:ascii="宋体" w:hAnsi="宋体" w:eastAsia="宋体" w:cs="宋体"/>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TOC \o "1-3" \h \z </w:instrText>
      </w:r>
      <w:r>
        <w:rPr>
          <w:rFonts w:hint="eastAsia" w:ascii="宋体" w:hAnsi="宋体" w:eastAsia="宋体" w:cs="宋体"/>
          <w:color w:val="000000"/>
          <w:sz w:val="28"/>
          <w:szCs w:val="28"/>
          <w:highlight w:val="none"/>
        </w:rPr>
        <w:fldChar w:fldCharType="separate"/>
      </w:r>
      <w:r>
        <w:rPr>
          <w:highlight w:val="none"/>
        </w:rPr>
        <w:fldChar w:fldCharType="begin"/>
      </w:r>
      <w:r>
        <w:rPr>
          <w:highlight w:val="none"/>
        </w:rPr>
        <w:instrText xml:space="preserve"> HYPERLINK \l "_Toc31977" </w:instrText>
      </w:r>
      <w:r>
        <w:rPr>
          <w:highlight w:val="none"/>
        </w:rPr>
        <w:fldChar w:fldCharType="separate"/>
      </w:r>
      <w:r>
        <w:rPr>
          <w:rFonts w:hint="eastAsia" w:ascii="宋体" w:hAnsi="宋体" w:eastAsia="宋体" w:cs="宋体"/>
          <w:sz w:val="28"/>
          <w:szCs w:val="28"/>
          <w:highlight w:val="none"/>
        </w:rPr>
        <w:t>一、 询价公告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_Toc31977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12C47E3">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"_Toc21667" </w:instrText>
      </w:r>
      <w:r>
        <w:rPr>
          <w:highlight w:val="none"/>
        </w:rPr>
        <w:fldChar w:fldCharType="separate"/>
      </w:r>
      <w:r>
        <w:rPr>
          <w:rFonts w:hint="eastAsia" w:ascii="宋体" w:hAnsi="宋体" w:eastAsia="宋体" w:cs="宋体"/>
          <w:sz w:val="28"/>
          <w:szCs w:val="28"/>
          <w:highlight w:val="none"/>
        </w:rPr>
        <w:t>二、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ACEC121">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"_Toc5972" </w:instrText>
      </w:r>
      <w:r>
        <w:rPr>
          <w:highlight w:val="none"/>
        </w:rPr>
        <w:fldChar w:fldCharType="separate"/>
      </w:r>
      <w:r>
        <w:rPr>
          <w:rFonts w:hint="eastAsia" w:ascii="宋体" w:hAnsi="宋体" w:eastAsia="宋体" w:cs="宋体"/>
          <w:sz w:val="28"/>
          <w:szCs w:val="28"/>
          <w:highlight w:val="none"/>
        </w:rPr>
        <w:t>三、 供应商资格</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_Toc5972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8D40958">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"_Toc15000" </w:instrText>
      </w:r>
      <w:r>
        <w:rPr>
          <w:highlight w:val="none"/>
        </w:rPr>
        <w:fldChar w:fldCharType="separate"/>
      </w:r>
      <w:r>
        <w:rPr>
          <w:rFonts w:hint="eastAsia" w:ascii="宋体" w:hAnsi="宋体" w:eastAsia="宋体" w:cs="宋体"/>
          <w:sz w:val="28"/>
          <w:szCs w:val="28"/>
          <w:highlight w:val="none"/>
        </w:rPr>
        <w:t>四、 供应商提交的报价文件内容</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_Toc15000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97766A3">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"_Toc28373" </w:instrText>
      </w:r>
      <w:r>
        <w:rPr>
          <w:highlight w:val="none"/>
        </w:rPr>
        <w:fldChar w:fldCharType="separate"/>
      </w:r>
      <w:r>
        <w:rPr>
          <w:rFonts w:hint="eastAsia" w:ascii="宋体" w:hAnsi="宋体" w:eastAsia="宋体" w:cs="宋体"/>
          <w:sz w:val="28"/>
          <w:szCs w:val="28"/>
          <w:highlight w:val="none"/>
        </w:rPr>
        <w:t>五、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4A943BE">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"_Toc6149" </w:instrText>
      </w:r>
      <w:r>
        <w:rPr>
          <w:highlight w:val="none"/>
        </w:rPr>
        <w:fldChar w:fldCharType="separate"/>
      </w:r>
      <w:r>
        <w:rPr>
          <w:rFonts w:hint="eastAsia" w:ascii="宋体" w:hAnsi="宋体" w:eastAsia="宋体" w:cs="宋体"/>
          <w:sz w:val="28"/>
          <w:szCs w:val="28"/>
          <w:highlight w:val="none"/>
        </w:rPr>
        <w:t>六、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t>1</w:t>
      </w:r>
    </w:p>
    <w:p w14:paraId="4C98C9A2">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"_Toc25322" </w:instrText>
      </w:r>
      <w:r>
        <w:rPr>
          <w:highlight w:val="none"/>
        </w:rPr>
        <w:fldChar w:fldCharType="separate"/>
      </w:r>
      <w:r>
        <w:rPr>
          <w:rFonts w:hint="eastAsia" w:ascii="宋体" w:hAnsi="宋体" w:eastAsia="宋体" w:cs="宋体"/>
          <w:sz w:val="28"/>
          <w:szCs w:val="28"/>
          <w:highlight w:val="none"/>
        </w:rPr>
        <w:t>七、 供应商报价须知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_Toc25322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C7C1E20">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"_Toc13074" </w:instrText>
      </w:r>
      <w:r>
        <w:rPr>
          <w:highlight w:val="none"/>
        </w:rPr>
        <w:fldChar w:fldCharType="separate"/>
      </w:r>
      <w:r>
        <w:rPr>
          <w:rFonts w:hint="eastAsia" w:ascii="宋体" w:hAnsi="宋体" w:eastAsia="宋体" w:cs="宋体"/>
          <w:sz w:val="28"/>
          <w:szCs w:val="28"/>
          <w:highlight w:val="none"/>
        </w:rPr>
        <w:t>八、 确定成交人与签订合同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_Toc13074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09C7608">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"_Toc25479" </w:instrText>
      </w:r>
      <w:r>
        <w:rPr>
          <w:highlight w:val="none"/>
        </w:rPr>
        <w:fldChar w:fldCharType="separate"/>
      </w:r>
      <w:r>
        <w:rPr>
          <w:rFonts w:hint="eastAsia" w:ascii="宋体" w:hAnsi="宋体" w:eastAsia="宋体" w:cs="宋体"/>
          <w:sz w:val="28"/>
          <w:szCs w:val="28"/>
          <w:highlight w:val="none"/>
        </w:rPr>
        <w:t>九、 报价文件格式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_Toc25479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D690AE3">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8"/>
          <w:szCs w:val="28"/>
          <w:highlight w:val="none"/>
        </w:rPr>
        <w:fldChar w:fldCharType="end"/>
      </w:r>
      <w:bookmarkStart w:id="0" w:name="_Toc216158623"/>
      <w:bookmarkStart w:id="1" w:name="_Toc363199264"/>
    </w:p>
    <w:p w14:paraId="71D39B93">
      <w:pPr>
        <w:spacing w:line="360" w:lineRule="auto"/>
        <w:rPr>
          <w:rFonts w:ascii="宋体" w:hAnsi="宋体" w:eastAsia="宋体" w:cs="宋体"/>
          <w:color w:val="000000"/>
          <w:sz w:val="24"/>
          <w:szCs w:val="24"/>
          <w:highlight w:val="none"/>
        </w:rPr>
      </w:pPr>
    </w:p>
    <w:p w14:paraId="5E045302">
      <w:pPr>
        <w:spacing w:line="360" w:lineRule="auto"/>
        <w:rPr>
          <w:rFonts w:ascii="宋体" w:hAnsi="宋体" w:eastAsia="宋体" w:cs="宋体"/>
          <w:color w:val="000000"/>
          <w:sz w:val="24"/>
          <w:szCs w:val="24"/>
          <w:highlight w:val="none"/>
        </w:rPr>
      </w:pPr>
    </w:p>
    <w:p w14:paraId="66F15043">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bookmarkEnd w:id="0"/>
    <w:bookmarkEnd w:id="1"/>
    <w:p w14:paraId="52A100B1">
      <w:pPr>
        <w:pStyle w:val="2"/>
        <w:keepLines/>
        <w:ind w:left="720" w:hanging="720"/>
        <w:jc w:val="center"/>
        <w:rPr>
          <w:highlight w:val="none"/>
        </w:rPr>
      </w:pPr>
      <w:bookmarkStart w:id="2" w:name="_Toc31977"/>
      <w:r>
        <w:rPr>
          <w:rFonts w:ascii="宋体" w:hAnsi="宋体" w:eastAsia="宋体" w:cs="宋体"/>
          <w:color w:val="000000"/>
          <w:sz w:val="32"/>
          <w:highlight w:val="none"/>
        </w:rPr>
        <w:t>一、</w:t>
      </w:r>
      <w:r>
        <w:rPr>
          <w:rFonts w:hint="eastAsia" w:ascii="宋体" w:hAnsi="宋体" w:eastAsia="宋体" w:cs="宋体"/>
          <w:color w:val="000000"/>
          <w:sz w:val="32"/>
          <w:highlight w:val="none"/>
        </w:rPr>
        <w:t>询价公告</w:t>
      </w:r>
      <w:bookmarkEnd w:id="2"/>
    </w:p>
    <w:p w14:paraId="05A464CA">
      <w:pPr>
        <w:pStyle w:val="91"/>
        <w:widowControl w:val="0"/>
        <w:autoSpaceDE w:val="0"/>
        <w:autoSpaceDN w:val="0"/>
        <w:adjustRightInd w:val="0"/>
        <w:snapToGrid w:val="0"/>
        <w:spacing w:before="0" w:after="0" w:line="360" w:lineRule="auto"/>
        <w:jc w:val="both"/>
        <w:rPr>
          <w:rFonts w:ascii="宋体" w:hAnsi="宋体" w:eastAsia="宋体" w:cs="宋体"/>
          <w:szCs w:val="24"/>
          <w:highlight w:val="none"/>
        </w:rPr>
      </w:pPr>
      <w:bookmarkStart w:id="3" w:name="_Toc15035054"/>
      <w:r>
        <w:rPr>
          <w:rFonts w:hint="eastAsia" w:ascii="宋体" w:hAnsi="宋体" w:eastAsia="宋体" w:cs="宋体"/>
          <w:szCs w:val="24"/>
          <w:highlight w:val="none"/>
        </w:rPr>
        <w:t>根据采购需求，合肥综合性科学中心环境研究院对</w:t>
      </w:r>
      <w:r>
        <w:rPr>
          <w:rFonts w:hint="eastAsia" w:ascii="宋体" w:hAnsi="宋体" w:eastAsia="宋体" w:cs="宋体"/>
          <w:spacing w:val="-2"/>
          <w:szCs w:val="24"/>
          <w:highlight w:val="none"/>
        </w:rPr>
        <w:t>“稳频氦氖激</w:t>
      </w:r>
      <w:r>
        <w:rPr>
          <w:rFonts w:hint="eastAsia" w:ascii="宋体" w:hAnsi="宋体" w:eastAsia="宋体" w:cs="宋体"/>
          <w:spacing w:val="-2"/>
          <w:szCs w:val="24"/>
          <w:highlight w:val="none"/>
          <w:lang w:val="en-US" w:eastAsia="zh-CN"/>
        </w:rPr>
        <w:t>光器</w:t>
      </w:r>
      <w:r>
        <w:rPr>
          <w:rFonts w:hint="eastAsia" w:ascii="宋体" w:hAnsi="宋体" w:eastAsia="宋体" w:cs="宋体"/>
          <w:spacing w:val="-2"/>
          <w:szCs w:val="24"/>
          <w:highlight w:val="none"/>
        </w:rPr>
        <w:t>采购”项目</w:t>
      </w:r>
      <w:r>
        <w:rPr>
          <w:rFonts w:hint="eastAsia" w:ascii="宋体" w:hAnsi="宋体" w:eastAsia="宋体" w:cs="宋体"/>
          <w:szCs w:val="24"/>
          <w:highlight w:val="none"/>
        </w:rPr>
        <w:t>进行询价采购，欢迎具备条件的供应商参加报价。</w:t>
      </w:r>
    </w:p>
    <w:bookmarkEnd w:id="3"/>
    <w:p w14:paraId="0EBB4EBC">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一、项目名称及内容</w:t>
      </w:r>
    </w:p>
    <w:p w14:paraId="42C8425C">
      <w:pPr>
        <w:autoSpaceDE w:val="0"/>
        <w:autoSpaceDN w:val="0"/>
        <w:adjustRightInd w:val="0"/>
        <w:snapToGrid w:val="0"/>
        <w:spacing w:line="360" w:lineRule="auto"/>
        <w:ind w:firstLine="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1、采购人名称：合肥综合性科学中心环境研究院</w:t>
      </w:r>
    </w:p>
    <w:p w14:paraId="23F8CC82">
      <w:pPr>
        <w:autoSpaceDE w:val="0"/>
        <w:autoSpaceDN w:val="0"/>
        <w:adjustRightInd w:val="0"/>
        <w:snapToGrid w:val="0"/>
        <w:spacing w:line="360" w:lineRule="auto"/>
        <w:ind w:firstLine="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2、采购人地址：</w:t>
      </w:r>
      <w:r>
        <w:rPr>
          <w:rFonts w:hint="eastAsia" w:ascii="宋体" w:hAnsi="宋体" w:eastAsia="宋体" w:cs="宋体"/>
          <w:sz w:val="24"/>
          <w:szCs w:val="24"/>
          <w:highlight w:val="none"/>
        </w:rPr>
        <w:t>合肥蜀山经济技术开发区电商园四期E栋</w:t>
      </w:r>
    </w:p>
    <w:p w14:paraId="29A9782E">
      <w:pPr>
        <w:autoSpaceDE w:val="0"/>
        <w:autoSpaceDN w:val="0"/>
        <w:adjustRightInd w:val="0"/>
        <w:snapToGrid w:val="0"/>
        <w:spacing w:line="360" w:lineRule="auto"/>
        <w:ind w:firstLine="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3、项目名称：</w:t>
      </w:r>
      <w:r>
        <w:rPr>
          <w:rFonts w:hint="eastAsia" w:ascii="宋体" w:hAnsi="宋体" w:eastAsia="宋体" w:cs="宋体"/>
          <w:sz w:val="24"/>
          <w:szCs w:val="24"/>
          <w:highlight w:val="none"/>
        </w:rPr>
        <w:t>合肥综合性科学中心环境研究院稳频氦氖激光器采购</w:t>
      </w:r>
    </w:p>
    <w:p w14:paraId="525F9A88">
      <w:pPr>
        <w:autoSpaceDE w:val="0"/>
        <w:autoSpaceDN w:val="0"/>
        <w:adjustRightInd w:val="0"/>
        <w:snapToGrid w:val="0"/>
        <w:spacing w:line="360" w:lineRule="auto"/>
        <w:ind w:firstLine="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4、采购内容：稳频氦氖激光器</w:t>
      </w:r>
      <w:r>
        <w:rPr>
          <w:rFonts w:hint="eastAsia" w:ascii="宋体" w:hAnsi="宋体" w:eastAsia="宋体" w:cs="宋体"/>
          <w:kern w:val="0"/>
          <w:sz w:val="24"/>
          <w:szCs w:val="24"/>
          <w:highlight w:val="none"/>
          <w:lang w:val="en-US" w:eastAsia="zh-CN"/>
        </w:rPr>
        <w:t>2个，</w:t>
      </w:r>
      <w:r>
        <w:rPr>
          <w:rFonts w:hint="eastAsia" w:ascii="宋体" w:hAnsi="宋体" w:eastAsia="宋体" w:cs="宋体"/>
          <w:kern w:val="0"/>
          <w:sz w:val="24"/>
          <w:szCs w:val="24"/>
          <w:highlight w:val="none"/>
        </w:rPr>
        <w:t>具体详见采购需求。</w:t>
      </w:r>
    </w:p>
    <w:p w14:paraId="38B83557">
      <w:pPr>
        <w:autoSpaceDE w:val="0"/>
        <w:autoSpaceDN w:val="0"/>
        <w:adjustRightInd w:val="0"/>
        <w:snapToGrid w:val="0"/>
        <w:spacing w:line="360" w:lineRule="auto"/>
        <w:ind w:firstLine="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5、项目地点：合肥蜀山经济技术开发区电商园四期E栋，具体以采购人指定地点为准。</w:t>
      </w:r>
    </w:p>
    <w:p w14:paraId="0DE30D98">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二、参与方式</w:t>
      </w:r>
    </w:p>
    <w:p w14:paraId="5A8D4287">
      <w:pPr>
        <w:spacing w:line="36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1、采购文件获取：供应商从合肥综合性科学中心环境研究院官网采购专栏（http://www.hfioe.cn/?c=36）自行下载采购文件。</w:t>
      </w:r>
    </w:p>
    <w:p w14:paraId="783E2BBA">
      <w:pPr>
        <w:pStyle w:val="15"/>
        <w:spacing w:line="360" w:lineRule="auto"/>
        <w:ind w:left="216" w:leftChars="103"/>
        <w:rPr>
          <w:rFonts w:hAnsi="宋体" w:eastAsia="宋体" w:cs="宋体"/>
          <w:sz w:val="24"/>
          <w:szCs w:val="24"/>
          <w:highlight w:val="none"/>
        </w:rPr>
      </w:pPr>
      <w:r>
        <w:rPr>
          <w:rFonts w:hint="eastAsia" w:hAnsi="宋体" w:eastAsia="宋体" w:cs="宋体"/>
          <w:sz w:val="24"/>
          <w:szCs w:val="24"/>
          <w:highlight w:val="none"/>
        </w:rPr>
        <w:t>2、</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2025年</w:t>
      </w:r>
      <w:r>
        <w:rPr>
          <w:rFonts w:hint="eastAsia" w:hAnsi="宋体" w:eastAsia="宋体" w:cs="宋体"/>
          <w:sz w:val="24"/>
          <w:szCs w:val="24"/>
          <w:highlight w:val="none"/>
          <w:lang w:val="en-US" w:eastAsia="zh-CN"/>
        </w:rPr>
        <w:t>10</w:t>
      </w:r>
      <w:r>
        <w:rPr>
          <w:rFonts w:hint="eastAsia" w:hAnsi="宋体" w:eastAsia="宋体" w:cs="宋体"/>
          <w:sz w:val="24"/>
          <w:szCs w:val="24"/>
          <w:highlight w:val="none"/>
        </w:rPr>
        <w:t>月</w:t>
      </w:r>
      <w:r>
        <w:rPr>
          <w:rFonts w:hint="eastAsia" w:hAnsi="宋体" w:eastAsia="宋体" w:cs="宋体"/>
          <w:sz w:val="24"/>
          <w:szCs w:val="24"/>
          <w:highlight w:val="none"/>
          <w:lang w:val="en-US" w:eastAsia="zh-CN"/>
        </w:rPr>
        <w:t>29</w:t>
      </w:r>
      <w:r>
        <w:rPr>
          <w:rFonts w:hint="eastAsia" w:hAnsi="宋体" w:eastAsia="宋体" w:cs="宋体"/>
          <w:sz w:val="24"/>
          <w:szCs w:val="24"/>
          <w:highlight w:val="none"/>
        </w:rPr>
        <w:t>日9：30（北京时间）</w:t>
      </w:r>
    </w:p>
    <w:p w14:paraId="042073FD">
      <w:pPr>
        <w:pStyle w:val="15"/>
        <w:adjustRightInd w:val="0"/>
        <w:snapToGrid w:val="0"/>
        <w:spacing w:line="360" w:lineRule="auto"/>
        <w:ind w:left="216" w:leftChars="103"/>
        <w:rPr>
          <w:rFonts w:hint="default" w:hAnsi="宋体" w:eastAsia="宋体" w:cs="宋体"/>
          <w:sz w:val="24"/>
          <w:szCs w:val="24"/>
          <w:highlight w:val="none"/>
          <w:lang w:val="en-US" w:eastAsia="zh-CN"/>
        </w:rPr>
      </w:pPr>
      <w:r>
        <w:rPr>
          <w:rFonts w:hint="eastAsia" w:hAnsi="宋体" w:eastAsia="宋体" w:cs="宋体"/>
          <w:sz w:val="24"/>
          <w:szCs w:val="24"/>
          <w:highlight w:val="none"/>
        </w:rPr>
        <w:t>3、响应文件递交：</w:t>
      </w:r>
    </w:p>
    <w:p w14:paraId="6C0E564C">
      <w:pPr>
        <w:pStyle w:val="15"/>
        <w:adjustRightInd w:val="0"/>
        <w:snapToGrid w:val="0"/>
        <w:spacing w:line="360" w:lineRule="auto"/>
        <w:ind w:left="216" w:leftChars="103"/>
        <w:rPr>
          <w:rFonts w:hAnsi="宋体" w:eastAsia="宋体" w:cs="宋体"/>
          <w:sz w:val="24"/>
          <w:szCs w:val="24"/>
          <w:highlight w:val="none"/>
        </w:rPr>
      </w:pPr>
      <w:r>
        <w:rPr>
          <w:rFonts w:hint="eastAsia" w:hAnsi="宋体" w:eastAsia="宋体" w:cs="宋体"/>
          <w:sz w:val="24"/>
          <w:szCs w:val="24"/>
          <w:highlight w:val="none"/>
        </w:rPr>
        <w:t>递交地点：合肥市蜀山区湖光路电商园四期E栋</w:t>
      </w:r>
      <w:r>
        <w:rPr>
          <w:rFonts w:hint="eastAsia" w:hAnsi="宋体" w:eastAsia="宋体" w:cs="宋体"/>
          <w:sz w:val="24"/>
          <w:szCs w:val="24"/>
          <w:highlight w:val="none"/>
          <w:lang w:eastAsia="zh-CN"/>
        </w:rPr>
        <w:t>10楼1014</w:t>
      </w:r>
      <w:r>
        <w:rPr>
          <w:rFonts w:hint="eastAsia" w:hAnsi="宋体" w:eastAsia="宋体" w:cs="宋体"/>
          <w:sz w:val="24"/>
          <w:szCs w:val="24"/>
          <w:highlight w:val="none"/>
        </w:rPr>
        <w:t>室</w:t>
      </w:r>
    </w:p>
    <w:p w14:paraId="7D1193F2">
      <w:pPr>
        <w:pStyle w:val="15"/>
        <w:adjustRightInd w:val="0"/>
        <w:snapToGrid w:val="0"/>
        <w:spacing w:line="360" w:lineRule="auto"/>
        <w:ind w:left="216" w:leftChars="103"/>
        <w:rPr>
          <w:rFonts w:hAnsi="宋体" w:eastAsia="宋体" w:cs="宋体"/>
          <w:sz w:val="24"/>
          <w:szCs w:val="24"/>
          <w:highlight w:val="none"/>
        </w:rPr>
      </w:pPr>
      <w:r>
        <w:rPr>
          <w:rFonts w:hint="eastAsia" w:hAnsi="宋体" w:eastAsia="宋体" w:cs="宋体"/>
          <w:sz w:val="24"/>
          <w:szCs w:val="24"/>
          <w:highlight w:val="none"/>
        </w:rPr>
        <w:t xml:space="preserve">递交方式：响应人将密封完好的响应文件送达至或邮递至指定地点 </w:t>
      </w:r>
    </w:p>
    <w:p w14:paraId="2665B250">
      <w:pPr>
        <w:pStyle w:val="15"/>
        <w:adjustRightInd w:val="0"/>
        <w:snapToGrid w:val="0"/>
        <w:spacing w:line="360" w:lineRule="auto"/>
        <w:ind w:left="216" w:leftChars="103"/>
        <w:rPr>
          <w:rFonts w:hAnsi="宋体" w:eastAsia="宋体" w:cs="宋体"/>
          <w:b/>
          <w:bCs/>
          <w:sz w:val="24"/>
          <w:szCs w:val="24"/>
          <w:highlight w:val="none"/>
        </w:rPr>
      </w:pPr>
      <w:r>
        <w:rPr>
          <w:rFonts w:hint="eastAsia" w:hAnsi="宋体" w:eastAsia="宋体" w:cs="宋体"/>
          <w:b/>
          <w:sz w:val="24"/>
          <w:szCs w:val="24"/>
          <w:highlight w:val="none"/>
        </w:rPr>
        <w:t>备注</w:t>
      </w:r>
      <w:r>
        <w:rPr>
          <w:rFonts w:hint="eastAsia" w:hAnsi="宋体" w:eastAsia="宋体" w:cs="宋体"/>
          <w:sz w:val="24"/>
          <w:szCs w:val="24"/>
          <w:highlight w:val="none"/>
        </w:rPr>
        <w:t>：逾期送达的或未送达指定地点的响应文件，采购人不予接收</w:t>
      </w:r>
    </w:p>
    <w:p w14:paraId="2676633B">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三、</w:t>
      </w:r>
      <w:bookmarkStart w:id="4" w:name="_Toc15035055"/>
      <w:r>
        <w:rPr>
          <w:rFonts w:hint="eastAsia" w:ascii="宋体" w:hAnsi="宋体" w:eastAsia="宋体" w:cs="宋体"/>
          <w:b/>
          <w:bCs/>
          <w:sz w:val="24"/>
          <w:szCs w:val="24"/>
          <w:highlight w:val="none"/>
        </w:rPr>
        <w:t>供应商资格要求</w:t>
      </w:r>
      <w:bookmarkEnd w:id="4"/>
    </w:p>
    <w:p w14:paraId="26C9A2CE">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1.供应商须是中华人民共和国境内注册的法人或其分支机构，提供有效的营业执照(或事业单位法人证书)。</w:t>
      </w:r>
    </w:p>
    <w:p w14:paraId="2077808B">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238B27D2">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2C83562B">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458D6FE9">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5E0B11A3">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69B08BCE">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34F045C3">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0B12136">
      <w:pPr>
        <w:autoSpaceDE w:val="0"/>
        <w:autoSpaceDN w:val="0"/>
        <w:adjustRightInd w:val="0"/>
        <w:snapToGrid w:val="0"/>
        <w:spacing w:line="360" w:lineRule="auto"/>
        <w:ind w:firstLine="218" w:firstLineChars="91"/>
        <w:outlineLvl w:val="1"/>
        <w:rPr>
          <w:rFonts w:ascii="宋体" w:hAnsi="宋体" w:eastAsia="宋体" w:cs="宋体"/>
          <w:sz w:val="24"/>
          <w:szCs w:val="24"/>
          <w:highlight w:val="none"/>
        </w:rPr>
      </w:pPr>
      <w:r>
        <w:rPr>
          <w:rFonts w:hint="eastAsia" w:ascii="宋体" w:hAnsi="宋体" w:eastAsia="宋体" w:cs="宋体"/>
          <w:bCs/>
          <w:sz w:val="24"/>
          <w:szCs w:val="24"/>
          <w:highlight w:val="none"/>
        </w:rPr>
        <w:t>5.本项目不接受联合体响应。</w:t>
      </w:r>
    </w:p>
    <w:p w14:paraId="2653C027">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四、联系方式</w:t>
      </w:r>
    </w:p>
    <w:p w14:paraId="75FF6019">
      <w:pPr>
        <w:topLinePunct/>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万</w:t>
      </w:r>
      <w:r>
        <w:rPr>
          <w:rFonts w:hint="eastAsia" w:ascii="宋体" w:hAnsi="宋体" w:eastAsia="宋体" w:cs="宋体"/>
          <w:sz w:val="24"/>
          <w:szCs w:val="24"/>
          <w:highlight w:val="none"/>
        </w:rPr>
        <w:t>老师</w:t>
      </w:r>
    </w:p>
    <w:p w14:paraId="611692CF">
      <w:pPr>
        <w:topLinePunct/>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联系电话：13645655854</w:t>
      </w:r>
    </w:p>
    <w:p w14:paraId="3A0AEAD6">
      <w:pPr>
        <w:pStyle w:val="15"/>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电子邮箱：lwan@aiofm.ac.cn</w:t>
      </w:r>
    </w:p>
    <w:p w14:paraId="4FDFF333">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五、评审办法：</w:t>
      </w:r>
    </w:p>
    <w:p w14:paraId="5D81D51A">
      <w:pPr>
        <w:pStyle w:val="15"/>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经评审最低价法。</w:t>
      </w:r>
    </w:p>
    <w:p w14:paraId="58D91DA9">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六、其他事项说明</w:t>
      </w:r>
    </w:p>
    <w:p w14:paraId="1C53C6B8">
      <w:pPr>
        <w:pStyle w:val="15"/>
        <w:adjustRightInd w:val="0"/>
        <w:snapToGrid w:val="0"/>
        <w:spacing w:line="360" w:lineRule="auto"/>
        <w:ind w:firstLine="218" w:firstLineChars="91"/>
        <w:rPr>
          <w:rFonts w:hAnsi="宋体" w:eastAsia="宋体" w:cs="宋体"/>
          <w:sz w:val="24"/>
          <w:szCs w:val="24"/>
          <w:highlight w:val="none"/>
        </w:rPr>
      </w:pPr>
      <w:r>
        <w:rPr>
          <w:rFonts w:hint="eastAsia" w:hAnsi="宋体" w:eastAsia="宋体" w:cs="宋体"/>
          <w:sz w:val="24"/>
          <w:szCs w:val="24"/>
          <w:highlight w:val="none"/>
        </w:rPr>
        <w:t>1、响应人在采购响应过程中有任何疑问或问题，请直接与联系人联系。</w:t>
      </w:r>
    </w:p>
    <w:p w14:paraId="54FB5104">
      <w:pPr>
        <w:pStyle w:val="15"/>
        <w:adjustRightInd w:val="0"/>
        <w:snapToGrid w:val="0"/>
        <w:spacing w:line="360" w:lineRule="auto"/>
        <w:ind w:firstLine="218" w:firstLineChars="91"/>
        <w:rPr>
          <w:rFonts w:hAnsi="宋体" w:eastAsia="宋体" w:cs="宋体"/>
          <w:sz w:val="24"/>
          <w:szCs w:val="24"/>
          <w:highlight w:val="none"/>
        </w:rPr>
      </w:pPr>
      <w:r>
        <w:rPr>
          <w:rFonts w:hint="eastAsia" w:hAnsi="宋体" w:eastAsia="宋体" w:cs="宋体"/>
          <w:sz w:val="24"/>
          <w:szCs w:val="24"/>
          <w:highlight w:val="none"/>
        </w:rPr>
        <w:t>2、请响应人于</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前，将密封完好的响应文件送达至或邮递至指定地点 ，</w:t>
      </w:r>
      <w:r>
        <w:rPr>
          <w:rFonts w:hint="eastAsia" w:hAnsi="宋体" w:eastAsia="宋体" w:cs="宋体"/>
          <w:b/>
          <w:sz w:val="24"/>
          <w:szCs w:val="24"/>
          <w:highlight w:val="none"/>
        </w:rPr>
        <w:t>逾期将不予接收</w:t>
      </w:r>
      <w:r>
        <w:rPr>
          <w:rFonts w:hint="eastAsia" w:hAnsi="宋体" w:eastAsia="宋体" w:cs="宋体"/>
          <w:sz w:val="24"/>
          <w:szCs w:val="24"/>
          <w:highlight w:val="none"/>
        </w:rPr>
        <w:t>。</w:t>
      </w:r>
    </w:p>
    <w:p w14:paraId="485FEDEE">
      <w:pPr>
        <w:spacing w:line="360" w:lineRule="auto"/>
        <w:jc w:val="left"/>
        <w:rPr>
          <w:rFonts w:ascii="宋体" w:hAnsi="宋体" w:eastAsia="宋体" w:cs="宋体"/>
          <w:bCs/>
          <w:kern w:val="0"/>
          <w:sz w:val="28"/>
          <w:szCs w:val="28"/>
          <w:highlight w:val="none"/>
        </w:rPr>
        <w:sectPr>
          <w:headerReference r:id="rId5" w:type="default"/>
          <w:footerReference r:id="rId6" w:type="default"/>
          <w:footnotePr>
            <w:numRestart w:val="eachPage"/>
          </w:footnotePr>
          <w:pgSz w:w="11907" w:h="16840"/>
          <w:pgMar w:top="1985" w:right="1418" w:bottom="1985" w:left="1418" w:header="1361" w:footer="850" w:gutter="0"/>
          <w:pgNumType w:start="1"/>
          <w:cols w:space="720" w:num="1"/>
          <w:docGrid w:linePitch="286" w:charSpace="0"/>
        </w:sectPr>
      </w:pPr>
    </w:p>
    <w:p w14:paraId="23379762">
      <w:pPr>
        <w:pStyle w:val="2"/>
        <w:keepLines/>
        <w:ind w:left="720" w:hanging="720"/>
        <w:jc w:val="center"/>
        <w:rPr>
          <w:rFonts w:ascii="宋体" w:hAnsi="宋体" w:eastAsia="宋体" w:cs="宋体"/>
          <w:color w:val="000000"/>
          <w:sz w:val="32"/>
          <w:highlight w:val="none"/>
        </w:rPr>
      </w:pPr>
      <w:bookmarkStart w:id="5" w:name="_Toc21667"/>
      <w:r>
        <w:rPr>
          <w:rFonts w:ascii="宋体" w:hAnsi="宋体" w:eastAsia="宋体" w:cs="宋体"/>
          <w:color w:val="000000"/>
          <w:sz w:val="32"/>
          <w:highlight w:val="none"/>
        </w:rPr>
        <w:t>二、</w:t>
      </w:r>
      <w:r>
        <w:rPr>
          <w:rFonts w:hint="eastAsia" w:ascii="宋体" w:hAnsi="宋体" w:eastAsia="宋体" w:cs="宋体"/>
          <w:color w:val="000000"/>
          <w:sz w:val="32"/>
          <w:highlight w:val="none"/>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3D83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26B74EDD">
            <w:pPr>
              <w:spacing w:line="440" w:lineRule="exact"/>
              <w:jc w:val="center"/>
              <w:rPr>
                <w:rFonts w:ascii="宋体" w:hAnsi="宋体" w:eastAsia="宋体" w:cs="宋体"/>
                <w:b/>
                <w:sz w:val="24"/>
                <w:highlight w:val="none"/>
              </w:rPr>
            </w:pPr>
            <w:bookmarkStart w:id="6" w:name="_Toc363199265"/>
            <w:bookmarkStart w:id="7" w:name="_Toc216158624"/>
            <w:r>
              <w:rPr>
                <w:rFonts w:hint="eastAsia" w:ascii="宋体" w:hAnsi="宋体" w:eastAsia="宋体" w:cs="宋体"/>
                <w:b/>
                <w:sz w:val="24"/>
                <w:highlight w:val="none"/>
              </w:rPr>
              <w:t>序号</w:t>
            </w:r>
          </w:p>
        </w:tc>
        <w:tc>
          <w:tcPr>
            <w:tcW w:w="2389" w:type="dxa"/>
            <w:tcBorders>
              <w:top w:val="single" w:color="auto" w:sz="4" w:space="0"/>
              <w:left w:val="single" w:color="auto" w:sz="4" w:space="0"/>
              <w:bottom w:val="single" w:color="auto" w:sz="4" w:space="0"/>
              <w:right w:val="single" w:color="auto" w:sz="4" w:space="0"/>
            </w:tcBorders>
          </w:tcPr>
          <w:p w14:paraId="615939F7">
            <w:pPr>
              <w:spacing w:line="440" w:lineRule="exact"/>
              <w:jc w:val="center"/>
              <w:rPr>
                <w:rFonts w:ascii="宋体" w:hAnsi="宋体" w:eastAsia="宋体" w:cs="宋体"/>
                <w:b/>
                <w:sz w:val="24"/>
                <w:highlight w:val="none"/>
              </w:rPr>
            </w:pPr>
            <w:r>
              <w:rPr>
                <w:rFonts w:hint="eastAsia" w:ascii="宋体" w:hAnsi="宋体" w:eastAsia="宋体" w:cs="宋体"/>
                <w:b/>
                <w:sz w:val="24"/>
                <w:highlight w:val="none"/>
              </w:rPr>
              <w:t>内容</w:t>
            </w:r>
          </w:p>
        </w:tc>
        <w:tc>
          <w:tcPr>
            <w:tcW w:w="6644" w:type="dxa"/>
            <w:tcBorders>
              <w:top w:val="single" w:color="auto" w:sz="4" w:space="0"/>
              <w:left w:val="single" w:color="auto" w:sz="4" w:space="0"/>
              <w:bottom w:val="single" w:color="auto" w:sz="4" w:space="0"/>
              <w:right w:val="single" w:color="auto" w:sz="4" w:space="0"/>
            </w:tcBorders>
          </w:tcPr>
          <w:p w14:paraId="3711B616">
            <w:pPr>
              <w:spacing w:line="440" w:lineRule="exact"/>
              <w:jc w:val="center"/>
              <w:rPr>
                <w:rFonts w:ascii="宋体" w:hAnsi="宋体" w:eastAsia="宋体" w:cs="宋体"/>
                <w:b/>
                <w:sz w:val="24"/>
                <w:highlight w:val="none"/>
              </w:rPr>
            </w:pPr>
            <w:r>
              <w:rPr>
                <w:rFonts w:hint="eastAsia" w:ascii="宋体" w:hAnsi="宋体" w:eastAsia="宋体" w:cs="宋体"/>
                <w:b/>
                <w:sz w:val="24"/>
                <w:highlight w:val="none"/>
              </w:rPr>
              <w:t>说明及要求</w:t>
            </w:r>
          </w:p>
        </w:tc>
      </w:tr>
      <w:tr w14:paraId="7EDD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F247BAE">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14:paraId="65A9A89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38B47AF3">
            <w:pPr>
              <w:spacing w:line="440" w:lineRule="exact"/>
              <w:jc w:val="left"/>
              <w:rPr>
                <w:rFonts w:ascii="宋体" w:hAnsi="宋体" w:eastAsia="宋体" w:cs="宋体"/>
                <w:sz w:val="24"/>
                <w:highlight w:val="none"/>
              </w:rPr>
            </w:pPr>
            <w:r>
              <w:rPr>
                <w:rFonts w:hint="eastAsia" w:ascii="宋体" w:hAnsi="宋体" w:eastAsia="宋体" w:cs="宋体"/>
                <w:color w:val="000000"/>
                <w:sz w:val="24"/>
                <w:szCs w:val="28"/>
                <w:highlight w:val="none"/>
                <w:lang w:eastAsia="zh-CN"/>
              </w:rPr>
              <w:t>稳频氦氖激光器</w:t>
            </w:r>
            <w:r>
              <w:rPr>
                <w:rFonts w:hint="eastAsia" w:ascii="宋体" w:hAnsi="宋体" w:eastAsia="宋体" w:cs="宋体"/>
                <w:kern w:val="0"/>
                <w:sz w:val="24"/>
                <w:szCs w:val="24"/>
                <w:highlight w:val="none"/>
              </w:rPr>
              <w:t>采购</w:t>
            </w:r>
          </w:p>
        </w:tc>
      </w:tr>
      <w:tr w14:paraId="208B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273958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773B0F69">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2FCB2D06">
            <w:pPr>
              <w:adjustRightInd w:val="0"/>
              <w:snapToGrid w:val="0"/>
              <w:spacing w:line="440" w:lineRule="exact"/>
              <w:rPr>
                <w:rFonts w:ascii="宋体" w:hAnsi="宋体" w:eastAsia="宋体" w:cs="宋体"/>
                <w:sz w:val="24"/>
                <w:highlight w:val="none"/>
              </w:rPr>
            </w:pPr>
            <w:r>
              <w:rPr>
                <w:rFonts w:hint="eastAsia" w:ascii="宋体" w:hAnsi="宋体" w:eastAsia="宋体" w:cs="宋体"/>
                <w:sz w:val="24"/>
                <w:highlight w:val="none"/>
              </w:rPr>
              <w:t>详见询价公告</w:t>
            </w:r>
          </w:p>
        </w:tc>
      </w:tr>
      <w:tr w14:paraId="5658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4319C25">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14:paraId="4E3FFA0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0768B0EC">
            <w:pPr>
              <w:spacing w:line="440" w:lineRule="exact"/>
              <w:jc w:val="left"/>
              <w:rPr>
                <w:rFonts w:ascii="宋体" w:hAnsi="宋体" w:eastAsia="宋体" w:cs="宋体"/>
                <w:sz w:val="24"/>
                <w:highlight w:val="none"/>
                <w:u w:val="single"/>
              </w:rPr>
            </w:pPr>
            <w:r>
              <w:rPr>
                <w:rFonts w:hint="eastAsia" w:ascii="宋体" w:hAnsi="宋体" w:eastAsia="宋体" w:cs="宋体"/>
                <w:sz w:val="24"/>
                <w:highlight w:val="none"/>
              </w:rPr>
              <w:t>详见询价公告</w:t>
            </w:r>
          </w:p>
        </w:tc>
      </w:tr>
      <w:tr w14:paraId="2D66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ADCB327">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14:paraId="4FD19617">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3677CFAA">
            <w:pPr>
              <w:spacing w:line="440" w:lineRule="exact"/>
              <w:jc w:val="left"/>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1.64</w:t>
            </w:r>
            <w:r>
              <w:rPr>
                <w:rFonts w:hint="eastAsia" w:ascii="宋体" w:hAnsi="宋体" w:eastAsia="宋体" w:cs="宋体"/>
                <w:sz w:val="24"/>
                <w:highlight w:val="none"/>
              </w:rPr>
              <w:t>万元</w:t>
            </w:r>
          </w:p>
        </w:tc>
      </w:tr>
      <w:tr w14:paraId="07E3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8B6A26">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14:paraId="6C741D6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3D97E975">
            <w:pPr>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合同签订后，接采购人通知</w:t>
            </w:r>
            <w:r>
              <w:rPr>
                <w:rFonts w:hint="eastAsia" w:ascii="宋体" w:hAnsi="宋体" w:eastAsia="宋体" w:cs="宋体"/>
                <w:sz w:val="24"/>
                <w:highlight w:val="none"/>
                <w:lang w:val="en-US" w:eastAsia="zh-CN"/>
              </w:rPr>
              <w:t>100</w:t>
            </w:r>
            <w:r>
              <w:rPr>
                <w:rFonts w:hint="eastAsia" w:ascii="宋体" w:hAnsi="宋体" w:eastAsia="宋体" w:cs="宋体"/>
                <w:sz w:val="24"/>
                <w:highlight w:val="none"/>
              </w:rPr>
              <w:t>日历天内完成交货、安装、调试、验收合格并交付使用。</w:t>
            </w:r>
          </w:p>
        </w:tc>
      </w:tr>
      <w:tr w14:paraId="17FD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EB33267">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14:paraId="4BA180E5">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0DDAA51D">
            <w:pPr>
              <w:spacing w:line="440" w:lineRule="exact"/>
              <w:rPr>
                <w:rFonts w:ascii="宋体" w:hAnsi="宋体" w:eastAsia="宋体" w:cs="宋体"/>
                <w:sz w:val="24"/>
                <w:highlight w:val="none"/>
              </w:rPr>
            </w:pPr>
            <w:r>
              <w:rPr>
                <w:rFonts w:hint="eastAsia" w:ascii="宋体" w:hAnsi="宋体" w:eastAsia="宋体" w:cs="宋体"/>
                <w:sz w:val="24"/>
                <w:szCs w:val="24"/>
                <w:highlight w:val="none"/>
              </w:rPr>
              <w:t>合肥市蜀山区湖光路电商园四期E楼，采购人</w:t>
            </w:r>
            <w:r>
              <w:rPr>
                <w:rFonts w:hint="eastAsia" w:ascii="宋体" w:hAnsi="宋体" w:eastAsia="宋体" w:cs="宋体"/>
                <w:sz w:val="24"/>
                <w:szCs w:val="24"/>
                <w:highlight w:val="none"/>
                <w:lang w:eastAsia="zh-CN"/>
              </w:rPr>
              <w:t>指定</w:t>
            </w:r>
            <w:r>
              <w:rPr>
                <w:rFonts w:hint="eastAsia" w:ascii="宋体" w:hAnsi="宋体" w:eastAsia="宋体" w:cs="宋体"/>
                <w:sz w:val="24"/>
                <w:szCs w:val="24"/>
                <w:highlight w:val="none"/>
              </w:rPr>
              <w:t>地点</w:t>
            </w:r>
          </w:p>
        </w:tc>
      </w:tr>
      <w:tr w14:paraId="3647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20710CA">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441C12B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0407B215">
            <w:pPr>
              <w:spacing w:line="440" w:lineRule="exact"/>
              <w:rPr>
                <w:rFonts w:ascii="宋体" w:hAnsi="宋体" w:eastAsia="宋体" w:cs="宋体"/>
                <w:sz w:val="24"/>
                <w:highlight w:val="none"/>
              </w:rPr>
            </w:pPr>
            <w:r>
              <w:rPr>
                <w:rFonts w:hint="eastAsia" w:ascii="宋体" w:hAnsi="宋体" w:eastAsia="宋体" w:cs="宋体"/>
                <w:sz w:val="24"/>
                <w:highlight w:val="none"/>
              </w:rPr>
              <w:t>合格，</w:t>
            </w:r>
            <w:r>
              <w:rPr>
                <w:rFonts w:ascii="宋体" w:hAnsi="宋体" w:eastAsia="宋体" w:cs="宋体"/>
                <w:sz w:val="24"/>
                <w:highlight w:val="none"/>
              </w:rPr>
              <w:t>保证原装正品</w:t>
            </w:r>
            <w:r>
              <w:rPr>
                <w:rFonts w:hint="eastAsia" w:ascii="宋体" w:hAnsi="宋体" w:eastAsia="宋体" w:cs="宋体"/>
                <w:sz w:val="24"/>
                <w:highlight w:val="none"/>
              </w:rPr>
              <w:t>，</w:t>
            </w:r>
            <w:r>
              <w:rPr>
                <w:rFonts w:ascii="宋体" w:hAnsi="宋体" w:eastAsia="宋体" w:cs="宋体"/>
                <w:sz w:val="24"/>
                <w:highlight w:val="none"/>
              </w:rPr>
              <w:t>满足参数要求</w:t>
            </w:r>
            <w:r>
              <w:rPr>
                <w:rFonts w:hint="eastAsia" w:ascii="宋体" w:hAnsi="宋体" w:eastAsia="宋体" w:cs="宋体"/>
                <w:sz w:val="24"/>
                <w:highlight w:val="none"/>
              </w:rPr>
              <w:t>。</w:t>
            </w:r>
          </w:p>
        </w:tc>
      </w:tr>
      <w:tr w14:paraId="1DF7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E4EFD2">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19D15024">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0DFC2A81">
            <w:pPr>
              <w:jc w:val="both"/>
              <w:rPr>
                <w:rFonts w:ascii="宋体" w:hAnsi="宋体" w:eastAsia="宋体" w:cs="宋体"/>
                <w:sz w:val="24"/>
                <w:highlight w:val="none"/>
              </w:rPr>
            </w:pPr>
            <w:r>
              <w:rPr>
                <w:rFonts w:hint="eastAsia" w:ascii="宋体" w:hAnsi="宋体" w:eastAsia="宋体" w:cs="宋体"/>
                <w:sz w:val="24"/>
                <w:highlight w:val="none"/>
              </w:rPr>
              <w:t>合同</w:t>
            </w:r>
            <w:r>
              <w:rPr>
                <w:rFonts w:hint="eastAsia" w:ascii="宋体" w:hAnsi="宋体" w:eastAsia="宋体" w:cs="宋体"/>
                <w:sz w:val="24"/>
                <w:highlight w:val="none"/>
                <w:lang w:val="en-US" w:eastAsia="zh-CN"/>
              </w:rPr>
              <w:t>签订后即预付</w:t>
            </w:r>
            <w:r>
              <w:rPr>
                <w:rFonts w:hint="eastAsia" w:ascii="宋体" w:hAnsi="宋体" w:eastAsia="宋体" w:cs="宋体"/>
                <w:sz w:val="24"/>
                <w:highlight w:val="none"/>
              </w:rPr>
              <w:t>97%</w:t>
            </w:r>
            <w:r>
              <w:rPr>
                <w:rFonts w:hint="eastAsia" w:ascii="宋体" w:hAnsi="宋体" w:eastAsia="宋体" w:cs="宋体"/>
                <w:sz w:val="24"/>
                <w:highlight w:val="none"/>
                <w:lang w:val="en-US" w:eastAsia="zh-CN"/>
              </w:rPr>
              <w:t>的价款</w:t>
            </w:r>
            <w:r>
              <w:rPr>
                <w:rFonts w:hint="eastAsia" w:ascii="宋体" w:hAnsi="宋体" w:eastAsia="宋体" w:cs="宋体"/>
                <w:sz w:val="24"/>
                <w:highlight w:val="none"/>
              </w:rPr>
              <w:t>,余款3%作为质量保证金，待质保期结束后一次性付清。</w:t>
            </w:r>
          </w:p>
        </w:tc>
      </w:tr>
      <w:tr w14:paraId="767C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D9FB86">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06931BA6">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54986C38">
            <w:pPr>
              <w:spacing w:line="440" w:lineRule="exact"/>
              <w:jc w:val="left"/>
              <w:rPr>
                <w:rFonts w:ascii="宋体" w:hAnsi="宋体" w:eastAsia="宋体" w:cs="宋体"/>
                <w:sz w:val="24"/>
                <w:highlight w:val="none"/>
              </w:rPr>
            </w:pPr>
            <w:r>
              <w:rPr>
                <w:rFonts w:hint="eastAsia" w:ascii="宋体" w:hAnsi="宋体" w:eastAsia="宋体" w:cs="宋体"/>
                <w:sz w:val="24"/>
                <w:highlight w:val="none"/>
              </w:rPr>
              <w:t>无</w:t>
            </w:r>
          </w:p>
        </w:tc>
      </w:tr>
      <w:tr w14:paraId="1385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447E221">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4BAE321">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40A84C58">
            <w:pPr>
              <w:spacing w:line="440" w:lineRule="exact"/>
              <w:rPr>
                <w:rFonts w:ascii="宋体" w:hAnsi="宋体" w:eastAsia="宋体" w:cs="宋体"/>
                <w:sz w:val="24"/>
                <w:highlight w:val="none"/>
              </w:rPr>
            </w:pPr>
            <w:r>
              <w:rPr>
                <w:rFonts w:hint="eastAsia" w:ascii="宋体" w:hAnsi="宋体" w:eastAsia="宋体" w:cs="宋体"/>
                <w:sz w:val="24"/>
                <w:highlight w:val="none"/>
              </w:rPr>
              <w:t>无</w:t>
            </w:r>
          </w:p>
        </w:tc>
      </w:tr>
      <w:tr w14:paraId="024A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867D13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14:paraId="11D0C747">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1179A20C">
            <w:pPr>
              <w:spacing w:line="440" w:lineRule="exact"/>
              <w:rPr>
                <w:rFonts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5847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AC9A86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12</w:t>
            </w:r>
          </w:p>
        </w:tc>
        <w:tc>
          <w:tcPr>
            <w:tcW w:w="2389" w:type="dxa"/>
            <w:tcBorders>
              <w:top w:val="single" w:color="auto" w:sz="4" w:space="0"/>
              <w:left w:val="single" w:color="auto" w:sz="4" w:space="0"/>
              <w:bottom w:val="single" w:color="auto" w:sz="4" w:space="0"/>
              <w:right w:val="single" w:color="auto" w:sz="4" w:space="0"/>
            </w:tcBorders>
            <w:vAlign w:val="center"/>
          </w:tcPr>
          <w:p w14:paraId="254D5E58">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24291CEE">
            <w:pPr>
              <w:topLinePunct/>
              <w:spacing w:line="440" w:lineRule="exact"/>
              <w:ind w:left="187" w:hanging="187" w:hangingChars="78"/>
              <w:rPr>
                <w:rFonts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不组织</w:t>
            </w:r>
          </w:p>
        </w:tc>
      </w:tr>
      <w:tr w14:paraId="5FA1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B97ACF4">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4D2EF8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B3C9EB4">
            <w:pPr>
              <w:topLinePunct/>
              <w:spacing w:line="440" w:lineRule="exact"/>
              <w:rPr>
                <w:rFonts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04FD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CCEBCB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14</w:t>
            </w:r>
          </w:p>
        </w:tc>
        <w:tc>
          <w:tcPr>
            <w:tcW w:w="2389" w:type="dxa"/>
            <w:tcBorders>
              <w:top w:val="single" w:color="auto" w:sz="4" w:space="0"/>
              <w:left w:val="single" w:color="auto" w:sz="4" w:space="0"/>
              <w:bottom w:val="single" w:color="auto" w:sz="4" w:space="0"/>
              <w:right w:val="single" w:color="auto" w:sz="4" w:space="0"/>
            </w:tcBorders>
            <w:vAlign w:val="center"/>
          </w:tcPr>
          <w:p w14:paraId="32298182">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D5A1C55">
            <w:pPr>
              <w:topLinePunct/>
              <w:spacing w:line="440" w:lineRule="exact"/>
              <w:ind w:left="187" w:hanging="187" w:hangingChars="78"/>
              <w:rPr>
                <w:rFonts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不召开</w:t>
            </w:r>
          </w:p>
        </w:tc>
      </w:tr>
      <w:tr w14:paraId="53A3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C8774EF">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15</w:t>
            </w:r>
          </w:p>
        </w:tc>
        <w:tc>
          <w:tcPr>
            <w:tcW w:w="2389" w:type="dxa"/>
            <w:tcBorders>
              <w:top w:val="single" w:color="auto" w:sz="4" w:space="0"/>
              <w:left w:val="single" w:color="auto" w:sz="4" w:space="0"/>
              <w:bottom w:val="single" w:color="auto" w:sz="4" w:space="0"/>
              <w:right w:val="single" w:color="auto" w:sz="4" w:space="0"/>
            </w:tcBorders>
            <w:vAlign w:val="center"/>
          </w:tcPr>
          <w:p w14:paraId="139DA322">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21880C92">
            <w:pPr>
              <w:numPr>
                <w:ilvl w:val="0"/>
                <w:numId w:val="2"/>
              </w:numPr>
              <w:spacing w:line="440" w:lineRule="exact"/>
              <w:jc w:val="left"/>
              <w:rPr>
                <w:rFonts w:ascii="宋体" w:hAnsi="宋体" w:eastAsia="宋体" w:cs="宋体"/>
                <w:sz w:val="24"/>
                <w:highlight w:val="none"/>
              </w:rPr>
            </w:pPr>
            <w:r>
              <w:rPr>
                <w:rFonts w:hint="eastAsia" w:ascii="宋体" w:hAnsi="宋体" w:eastAsia="宋体" w:cs="宋体"/>
                <w:sz w:val="24"/>
                <w:highlight w:val="none"/>
              </w:rPr>
              <w:t>响应文件须按照第九章的响应文件格式编制和签字盖章，并密封。</w:t>
            </w:r>
          </w:p>
          <w:p w14:paraId="7B56FFDF">
            <w:pPr>
              <w:spacing w:line="440" w:lineRule="exact"/>
              <w:jc w:val="left"/>
              <w:rPr>
                <w:rFonts w:ascii="宋体" w:hAnsi="宋体" w:eastAsia="宋体" w:cs="宋体"/>
                <w:sz w:val="24"/>
                <w:highlight w:val="none"/>
              </w:rPr>
            </w:pPr>
            <w:r>
              <w:rPr>
                <w:rFonts w:hint="eastAsia" w:ascii="宋体" w:hAnsi="宋体" w:eastAsia="宋体" w:cs="宋体"/>
                <w:sz w:val="24"/>
                <w:highlight w:val="none"/>
              </w:rPr>
              <w:t>2.响应文件正本壹份</w:t>
            </w:r>
            <w:r>
              <w:rPr>
                <w:rFonts w:hint="eastAsia" w:ascii="宋体" w:hAnsi="宋体" w:eastAsia="宋体" w:cs="宋体"/>
                <w:b/>
                <w:bCs/>
                <w:sz w:val="24"/>
                <w:highlight w:val="none"/>
              </w:rPr>
              <w:t>（含电子版一份</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电子版与纸质版保持一致</w:t>
            </w:r>
            <w:r>
              <w:rPr>
                <w:rFonts w:hint="eastAsia" w:ascii="宋体" w:hAnsi="宋体" w:eastAsia="宋体" w:cs="宋体"/>
                <w:b/>
                <w:bCs/>
                <w:sz w:val="24"/>
                <w:highlight w:val="none"/>
              </w:rPr>
              <w:t>）</w:t>
            </w:r>
            <w:r>
              <w:rPr>
                <w:rFonts w:hint="eastAsia" w:ascii="宋体" w:hAnsi="宋体" w:eastAsia="宋体" w:cs="宋体"/>
                <w:sz w:val="24"/>
                <w:highlight w:val="none"/>
              </w:rPr>
              <w:t>。</w:t>
            </w:r>
          </w:p>
        </w:tc>
      </w:tr>
      <w:tr w14:paraId="6061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87A42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16</w:t>
            </w:r>
          </w:p>
        </w:tc>
        <w:tc>
          <w:tcPr>
            <w:tcW w:w="2389" w:type="dxa"/>
            <w:tcBorders>
              <w:top w:val="single" w:color="auto" w:sz="4" w:space="0"/>
              <w:left w:val="single" w:color="auto" w:sz="4" w:space="0"/>
              <w:bottom w:val="single" w:color="auto" w:sz="4" w:space="0"/>
              <w:right w:val="single" w:color="auto" w:sz="4" w:space="0"/>
            </w:tcBorders>
            <w:vAlign w:val="center"/>
          </w:tcPr>
          <w:p w14:paraId="3BB2279E">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3CA6A700">
            <w:pPr>
              <w:spacing w:line="440" w:lineRule="exact"/>
              <w:jc w:val="left"/>
              <w:rPr>
                <w:rFonts w:ascii="宋体" w:hAnsi="宋体" w:eastAsia="宋体" w:cs="宋体"/>
                <w:sz w:val="24"/>
                <w:highlight w:val="none"/>
              </w:rPr>
            </w:pPr>
            <w:r>
              <w:rPr>
                <w:rFonts w:hint="eastAsia" w:ascii="宋体" w:hAnsi="宋体" w:eastAsia="宋体" w:cs="宋体"/>
                <w:sz w:val="24"/>
                <w:highlight w:val="none"/>
              </w:rPr>
              <w:t>90天（从响应文件递交截止之日算起）</w:t>
            </w:r>
          </w:p>
        </w:tc>
      </w:tr>
      <w:tr w14:paraId="251E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8E7C2C">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17</w:t>
            </w:r>
          </w:p>
        </w:tc>
        <w:tc>
          <w:tcPr>
            <w:tcW w:w="2389" w:type="dxa"/>
            <w:tcBorders>
              <w:top w:val="single" w:color="auto" w:sz="4" w:space="0"/>
              <w:left w:val="single" w:color="auto" w:sz="4" w:space="0"/>
              <w:bottom w:val="single" w:color="auto" w:sz="4" w:space="0"/>
              <w:right w:val="single" w:color="auto" w:sz="4" w:space="0"/>
            </w:tcBorders>
            <w:vAlign w:val="center"/>
          </w:tcPr>
          <w:p w14:paraId="163E6061">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2042C26">
            <w:pPr>
              <w:spacing w:line="440" w:lineRule="exact"/>
              <w:jc w:val="left"/>
              <w:rPr>
                <w:rFonts w:ascii="宋体" w:hAnsi="宋体" w:eastAsia="宋体" w:cs="宋体"/>
                <w:sz w:val="24"/>
                <w:highlight w:val="none"/>
              </w:rPr>
            </w:pPr>
            <w:r>
              <w:rPr>
                <w:rFonts w:hint="eastAsia" w:ascii="宋体" w:hAnsi="宋体" w:eastAsia="宋体" w:cs="宋体"/>
                <w:sz w:val="24"/>
                <w:szCs w:val="24"/>
                <w:highlight w:val="none"/>
              </w:rPr>
              <w:t>详见询价公告</w:t>
            </w:r>
          </w:p>
        </w:tc>
      </w:tr>
      <w:tr w14:paraId="2DEC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0746909">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18</w:t>
            </w:r>
          </w:p>
        </w:tc>
        <w:tc>
          <w:tcPr>
            <w:tcW w:w="2389" w:type="dxa"/>
            <w:tcBorders>
              <w:top w:val="single" w:color="auto" w:sz="4" w:space="0"/>
              <w:left w:val="single" w:color="auto" w:sz="4" w:space="0"/>
              <w:bottom w:val="single" w:color="auto" w:sz="4" w:space="0"/>
              <w:right w:val="single" w:color="auto" w:sz="4" w:space="0"/>
            </w:tcBorders>
            <w:vAlign w:val="center"/>
          </w:tcPr>
          <w:p w14:paraId="2CEE4CF2">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4D0AAF1D">
            <w:pPr>
              <w:spacing w:line="440" w:lineRule="exact"/>
              <w:jc w:val="left"/>
              <w:rPr>
                <w:rFonts w:ascii="宋体" w:hAnsi="宋体" w:eastAsia="宋体" w:cs="宋体"/>
                <w:sz w:val="24"/>
                <w:highlight w:val="none"/>
              </w:rPr>
            </w:pPr>
            <w:r>
              <w:rPr>
                <w:rFonts w:hint="eastAsia" w:ascii="宋体" w:hAnsi="宋体" w:eastAsia="宋体" w:cs="宋体"/>
                <w:sz w:val="24"/>
                <w:highlight w:val="none"/>
              </w:rPr>
              <w:t>递交地点：合肥市蜀山区湖光路电商园四期E栋</w:t>
            </w:r>
            <w:r>
              <w:rPr>
                <w:rFonts w:hint="eastAsia" w:ascii="宋体" w:hAnsi="宋体" w:eastAsia="宋体" w:cs="宋体"/>
                <w:sz w:val="24"/>
                <w:highlight w:val="none"/>
                <w:lang w:eastAsia="zh-CN"/>
              </w:rPr>
              <w:t>10楼1014</w:t>
            </w:r>
            <w:bookmarkStart w:id="39" w:name="_GoBack"/>
            <w:bookmarkEnd w:id="39"/>
            <w:r>
              <w:rPr>
                <w:rFonts w:hint="eastAsia" w:hAnsi="宋体" w:eastAsia="宋体" w:cs="宋体"/>
                <w:sz w:val="24"/>
                <w:szCs w:val="24"/>
                <w:highlight w:val="none"/>
              </w:rPr>
              <w:t>室</w:t>
            </w:r>
          </w:p>
        </w:tc>
      </w:tr>
      <w:tr w14:paraId="1C91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F5425EF">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19</w:t>
            </w:r>
          </w:p>
        </w:tc>
        <w:tc>
          <w:tcPr>
            <w:tcW w:w="2389" w:type="dxa"/>
            <w:tcBorders>
              <w:top w:val="single" w:color="auto" w:sz="4" w:space="0"/>
              <w:left w:val="single" w:color="auto" w:sz="4" w:space="0"/>
              <w:bottom w:val="single" w:color="auto" w:sz="4" w:space="0"/>
              <w:right w:val="single" w:color="auto" w:sz="4" w:space="0"/>
            </w:tcBorders>
            <w:vAlign w:val="center"/>
          </w:tcPr>
          <w:p w14:paraId="0A402795">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5A3B2604">
            <w:pPr>
              <w:spacing w:line="440" w:lineRule="exact"/>
              <w:jc w:val="left"/>
              <w:rPr>
                <w:rFonts w:ascii="宋体" w:hAnsi="宋体" w:eastAsia="宋体" w:cs="宋体"/>
                <w:sz w:val="24"/>
                <w:highlight w:val="none"/>
              </w:rPr>
            </w:pPr>
            <w:r>
              <w:rPr>
                <w:rFonts w:hint="eastAsia" w:ascii="宋体" w:hAnsi="宋体" w:eastAsia="宋体" w:cs="宋体"/>
                <w:sz w:val="24"/>
                <w:highlight w:val="none"/>
              </w:rPr>
              <w:t>1.响应文件未密封的</w:t>
            </w:r>
          </w:p>
          <w:p w14:paraId="2A2E4BB5">
            <w:pPr>
              <w:spacing w:line="440" w:lineRule="exact"/>
              <w:jc w:val="left"/>
              <w:rPr>
                <w:rFonts w:ascii="宋体" w:hAnsi="宋体" w:eastAsia="宋体" w:cs="宋体"/>
                <w:sz w:val="24"/>
                <w:highlight w:val="none"/>
              </w:rPr>
            </w:pPr>
            <w:r>
              <w:rPr>
                <w:rFonts w:hint="eastAsia" w:ascii="宋体" w:hAnsi="宋体" w:eastAsia="宋体" w:cs="宋体"/>
                <w:sz w:val="24"/>
                <w:highlight w:val="none"/>
              </w:rPr>
              <w:t>2.响应文件未按要求加盖单位公章的</w:t>
            </w:r>
          </w:p>
          <w:p w14:paraId="4D1B39F1">
            <w:pPr>
              <w:spacing w:line="440" w:lineRule="exact"/>
              <w:jc w:val="left"/>
              <w:rPr>
                <w:rFonts w:ascii="宋体" w:hAnsi="宋体" w:eastAsia="宋体" w:cs="宋体"/>
                <w:sz w:val="24"/>
                <w:highlight w:val="none"/>
              </w:rPr>
            </w:pPr>
            <w:r>
              <w:rPr>
                <w:rFonts w:hint="eastAsia" w:ascii="宋体" w:hAnsi="宋体" w:eastAsia="宋体" w:cs="宋体"/>
                <w:sz w:val="24"/>
                <w:highlight w:val="none"/>
              </w:rPr>
              <w:t>3.送达时间已超过采购邀请书规定时间的</w:t>
            </w:r>
          </w:p>
          <w:p w14:paraId="288AAE91">
            <w:pPr>
              <w:spacing w:line="440" w:lineRule="exact"/>
              <w:jc w:val="left"/>
              <w:rPr>
                <w:rFonts w:ascii="宋体" w:hAnsi="宋体" w:eastAsia="宋体" w:cs="宋体"/>
                <w:sz w:val="24"/>
                <w:highlight w:val="none"/>
              </w:rPr>
            </w:pPr>
            <w:r>
              <w:rPr>
                <w:rFonts w:hint="eastAsia" w:ascii="宋体" w:hAnsi="宋体" w:eastAsia="宋体" w:cs="宋体"/>
                <w:sz w:val="24"/>
                <w:highlight w:val="none"/>
              </w:rPr>
              <w:t>4.响应报价超过最高限价的</w:t>
            </w:r>
          </w:p>
          <w:p w14:paraId="6B57A63F">
            <w:pPr>
              <w:spacing w:line="440" w:lineRule="exact"/>
              <w:jc w:val="left"/>
              <w:rPr>
                <w:rFonts w:eastAsia="宋体"/>
                <w:highlight w:val="none"/>
              </w:rPr>
            </w:pPr>
            <w:r>
              <w:rPr>
                <w:rFonts w:hint="eastAsia" w:ascii="宋体" w:hAnsi="宋体" w:eastAsia="宋体" w:cs="宋体"/>
                <w:sz w:val="24"/>
                <w:highlight w:val="none"/>
              </w:rPr>
              <w:t>5.本采购文件规定的其他符合性要求</w:t>
            </w:r>
          </w:p>
        </w:tc>
      </w:tr>
      <w:tr w14:paraId="0555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A1CF96">
            <w:pPr>
              <w:spacing w:line="440" w:lineRule="exact"/>
              <w:jc w:val="center"/>
              <w:rPr>
                <w:rFonts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20</w:t>
            </w:r>
          </w:p>
        </w:tc>
        <w:tc>
          <w:tcPr>
            <w:tcW w:w="2389" w:type="dxa"/>
            <w:tcBorders>
              <w:top w:val="single" w:color="auto" w:sz="4" w:space="0"/>
              <w:left w:val="single" w:color="auto" w:sz="4" w:space="0"/>
              <w:bottom w:val="single" w:color="auto" w:sz="4" w:space="0"/>
              <w:right w:val="single" w:color="auto" w:sz="4" w:space="0"/>
            </w:tcBorders>
            <w:vAlign w:val="center"/>
          </w:tcPr>
          <w:p w14:paraId="63A56DC7">
            <w:pPr>
              <w:spacing w:line="440" w:lineRule="exact"/>
              <w:jc w:val="center"/>
              <w:rPr>
                <w:rFonts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5C7165A6">
            <w:pPr>
              <w:spacing w:line="440" w:lineRule="exact"/>
              <w:jc w:val="left"/>
              <w:rPr>
                <w:rFonts w:cs="宋体" w:asciiTheme="majorEastAsia" w:hAnsiTheme="majorEastAsia" w:eastAsiaTheme="majorEastAsia"/>
                <w:sz w:val="24"/>
                <w:highlight w:val="none"/>
              </w:rPr>
            </w:pPr>
            <w:r>
              <w:rPr>
                <w:rFonts w:hint="eastAsia" w:cs="仿宋" w:asciiTheme="majorEastAsia" w:hAnsiTheme="majorEastAsia" w:eastAsiaTheme="majorEastAsia"/>
                <w:sz w:val="24"/>
                <w:szCs w:val="24"/>
                <w:highlight w:val="none"/>
              </w:rPr>
              <w:t>自验收合格之日起</w:t>
            </w:r>
            <w:r>
              <w:rPr>
                <w:rFonts w:hint="eastAsia" w:cs="仿宋" w:asciiTheme="majorEastAsia" w:hAnsiTheme="majorEastAsia" w:eastAsiaTheme="majorEastAsia"/>
                <w:sz w:val="24"/>
                <w:szCs w:val="24"/>
                <w:highlight w:val="none"/>
                <w:lang w:val="en-US" w:eastAsia="zh-CN"/>
              </w:rPr>
              <w:t>1</w:t>
            </w:r>
            <w:r>
              <w:rPr>
                <w:rFonts w:hint="eastAsia" w:cs="仿宋" w:asciiTheme="majorEastAsia" w:hAnsiTheme="majorEastAsia" w:eastAsiaTheme="majorEastAsia"/>
                <w:sz w:val="24"/>
                <w:szCs w:val="24"/>
                <w:highlight w:val="none"/>
              </w:rPr>
              <w:t>年。</w:t>
            </w:r>
          </w:p>
        </w:tc>
      </w:tr>
    </w:tbl>
    <w:p w14:paraId="3C8B731E">
      <w:pPr>
        <w:pStyle w:val="80"/>
        <w:jc w:val="center"/>
        <w:rPr>
          <w:rFonts w:cs="宋体"/>
          <w:color w:val="000000"/>
          <w:sz w:val="24"/>
          <w:szCs w:val="24"/>
          <w:highlight w:val="none"/>
        </w:rPr>
        <w:sectPr>
          <w:headerReference r:id="rId7" w:type="default"/>
          <w:footerReference r:id="rId9" w:type="default"/>
          <w:headerReference r:id="rId8" w:type="even"/>
          <w:footerReference r:id="rId10" w:type="even"/>
          <w:pgSz w:w="11906" w:h="16838"/>
          <w:pgMar w:top="1440" w:right="1559" w:bottom="1440" w:left="1559" w:header="851" w:footer="992" w:gutter="0"/>
          <w:cols w:space="720" w:num="1"/>
          <w:docGrid w:type="lines" w:linePitch="312" w:charSpace="0"/>
        </w:sectPr>
      </w:pPr>
    </w:p>
    <w:p w14:paraId="4CCC1D44">
      <w:pPr>
        <w:pStyle w:val="2"/>
        <w:keepLines/>
        <w:ind w:left="720" w:hanging="720"/>
        <w:jc w:val="center"/>
        <w:rPr>
          <w:rFonts w:ascii="宋体" w:hAnsi="宋体" w:eastAsia="宋体" w:cs="宋体"/>
          <w:color w:val="000000"/>
          <w:sz w:val="32"/>
          <w:highlight w:val="none"/>
        </w:rPr>
      </w:pPr>
      <w:bookmarkStart w:id="8" w:name="_Toc5972"/>
      <w:r>
        <w:rPr>
          <w:rFonts w:ascii="宋体" w:hAnsi="宋体" w:eastAsia="宋体" w:cs="宋体"/>
          <w:color w:val="000000"/>
          <w:sz w:val="32"/>
          <w:highlight w:val="none"/>
        </w:rPr>
        <w:t>三、</w:t>
      </w:r>
      <w:r>
        <w:rPr>
          <w:rFonts w:hint="eastAsia" w:ascii="宋体" w:hAnsi="宋体" w:eastAsia="宋体" w:cs="宋体"/>
          <w:color w:val="000000"/>
          <w:sz w:val="32"/>
          <w:highlight w:val="none"/>
        </w:rPr>
        <w:t>供应商资格</w:t>
      </w:r>
      <w:bookmarkEnd w:id="6"/>
      <w:bookmarkEnd w:id="7"/>
      <w:bookmarkEnd w:id="8"/>
    </w:p>
    <w:p w14:paraId="4D8B8B99">
      <w:pPr>
        <w:autoSpaceDE w:val="0"/>
        <w:autoSpaceDN w:val="0"/>
        <w:snapToGrid w:val="0"/>
        <w:spacing w:line="560" w:lineRule="exact"/>
        <w:ind w:firstLine="480" w:firstLineChars="200"/>
        <w:rPr>
          <w:rFonts w:ascii="宋体" w:hAnsi="宋体" w:eastAsia="宋体" w:cs="宋体"/>
          <w:bCs/>
          <w:sz w:val="24"/>
          <w:szCs w:val="24"/>
          <w:highlight w:val="none"/>
        </w:rPr>
      </w:pPr>
      <w:bookmarkStart w:id="9" w:name="_Toc216158625"/>
      <w:bookmarkStart w:id="10" w:name="_Toc363199266"/>
      <w:r>
        <w:rPr>
          <w:rFonts w:hint="eastAsia" w:ascii="宋体" w:hAnsi="宋体" w:eastAsia="宋体" w:cs="宋体"/>
          <w:bCs/>
          <w:sz w:val="24"/>
          <w:szCs w:val="24"/>
          <w:highlight w:val="none"/>
        </w:rPr>
        <w:t>1.1.供应商须是中华人民共和国境内注册的法人或其分支机构，提供有效的营业执照(或事业单位法人证书)；</w:t>
      </w:r>
    </w:p>
    <w:p w14:paraId="7D775AE0">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66E62B99">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27237FE6">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17EE62F0">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2F56567F">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1E4120A7">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438E6A54">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4991F32E">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5.本项目不接受联合体响应。</w:t>
      </w:r>
    </w:p>
    <w:p w14:paraId="7F2AFD4E">
      <w:pPr>
        <w:autoSpaceDE w:val="0"/>
        <w:autoSpaceDN w:val="0"/>
        <w:snapToGrid w:val="0"/>
        <w:spacing w:line="560" w:lineRule="exact"/>
        <w:ind w:firstLine="480" w:firstLineChars="200"/>
        <w:rPr>
          <w:rFonts w:ascii="宋体" w:hAnsi="宋体" w:eastAsia="宋体" w:cs="宋体"/>
          <w:bCs/>
          <w:sz w:val="24"/>
          <w:szCs w:val="24"/>
          <w:highlight w:val="none"/>
        </w:rPr>
      </w:pPr>
    </w:p>
    <w:p w14:paraId="2F44921F">
      <w:pPr>
        <w:autoSpaceDE w:val="0"/>
        <w:autoSpaceDN w:val="0"/>
        <w:snapToGrid w:val="0"/>
        <w:spacing w:line="560" w:lineRule="exact"/>
        <w:ind w:firstLine="480" w:firstLineChars="200"/>
        <w:rPr>
          <w:rFonts w:ascii="宋体" w:hAnsi="宋体" w:eastAsia="宋体" w:cs="宋体"/>
          <w:bCs/>
          <w:sz w:val="24"/>
          <w:szCs w:val="24"/>
          <w:highlight w:val="none"/>
        </w:rPr>
      </w:pPr>
    </w:p>
    <w:p w14:paraId="74A6819B">
      <w:pPr>
        <w:autoSpaceDE w:val="0"/>
        <w:autoSpaceDN w:val="0"/>
        <w:snapToGrid w:val="0"/>
        <w:spacing w:line="560" w:lineRule="exact"/>
        <w:ind w:firstLine="480" w:firstLineChars="200"/>
        <w:rPr>
          <w:rFonts w:ascii="宋体" w:hAnsi="宋体" w:eastAsia="宋体" w:cs="宋体"/>
          <w:bCs/>
          <w:sz w:val="24"/>
          <w:szCs w:val="24"/>
          <w:highlight w:val="none"/>
        </w:rPr>
      </w:pPr>
    </w:p>
    <w:p w14:paraId="32C7090D">
      <w:pPr>
        <w:autoSpaceDE w:val="0"/>
        <w:autoSpaceDN w:val="0"/>
        <w:snapToGrid w:val="0"/>
        <w:spacing w:line="560" w:lineRule="exact"/>
        <w:ind w:firstLine="480" w:firstLineChars="200"/>
        <w:rPr>
          <w:rFonts w:ascii="宋体" w:hAnsi="宋体" w:eastAsia="宋体" w:cs="宋体"/>
          <w:bCs/>
          <w:sz w:val="24"/>
          <w:szCs w:val="24"/>
          <w:highlight w:val="none"/>
        </w:rPr>
      </w:pPr>
    </w:p>
    <w:p w14:paraId="18B30760">
      <w:pPr>
        <w:autoSpaceDE w:val="0"/>
        <w:autoSpaceDN w:val="0"/>
        <w:snapToGrid w:val="0"/>
        <w:spacing w:line="560" w:lineRule="exact"/>
        <w:ind w:firstLine="480" w:firstLineChars="200"/>
        <w:rPr>
          <w:rFonts w:ascii="宋体" w:hAnsi="宋体" w:eastAsia="宋体" w:cs="宋体"/>
          <w:bCs/>
          <w:sz w:val="24"/>
          <w:szCs w:val="24"/>
          <w:highlight w:val="none"/>
        </w:rPr>
      </w:pPr>
    </w:p>
    <w:p w14:paraId="272EA493">
      <w:pPr>
        <w:pStyle w:val="2"/>
        <w:keepLines/>
        <w:ind w:left="720" w:hanging="720"/>
        <w:jc w:val="center"/>
        <w:rPr>
          <w:rFonts w:ascii="宋体" w:hAnsi="宋体" w:eastAsia="宋体" w:cs="宋体"/>
          <w:color w:val="000000"/>
          <w:sz w:val="32"/>
          <w:highlight w:val="none"/>
        </w:rPr>
      </w:pPr>
      <w:bookmarkStart w:id="11" w:name="_Toc15000"/>
      <w:r>
        <w:rPr>
          <w:rFonts w:ascii="宋体" w:hAnsi="宋体" w:eastAsia="宋体" w:cs="宋体"/>
          <w:color w:val="000000"/>
          <w:sz w:val="32"/>
          <w:highlight w:val="none"/>
        </w:rPr>
        <w:t>四、</w:t>
      </w:r>
      <w:r>
        <w:rPr>
          <w:rFonts w:hint="eastAsia" w:ascii="宋体" w:hAnsi="宋体" w:eastAsia="宋体" w:cs="宋体"/>
          <w:color w:val="000000"/>
          <w:sz w:val="32"/>
          <w:highlight w:val="none"/>
        </w:rPr>
        <w:t>供应商提交的报价文件内容</w:t>
      </w:r>
      <w:bookmarkEnd w:id="9"/>
      <w:bookmarkEnd w:id="10"/>
      <w:bookmarkEnd w:id="11"/>
    </w:p>
    <w:p w14:paraId="436C65CE">
      <w:pPr>
        <w:pStyle w:val="80"/>
        <w:ind w:firstLine="482" w:firstLineChars="200"/>
        <w:jc w:val="both"/>
        <w:rPr>
          <w:rFonts w:cs="宋体"/>
          <w:color w:val="000000"/>
          <w:sz w:val="24"/>
          <w:szCs w:val="24"/>
          <w:highlight w:val="none"/>
        </w:rPr>
      </w:pPr>
      <w:bookmarkStart w:id="12" w:name="_Toc6091"/>
      <w:bookmarkStart w:id="13" w:name="_Toc18651"/>
      <w:bookmarkStart w:id="14" w:name="_Toc29684"/>
      <w:bookmarkStart w:id="15" w:name="_Toc30095"/>
      <w:r>
        <w:rPr>
          <w:rFonts w:hint="eastAsia" w:cs="宋体"/>
          <w:color w:val="000000"/>
          <w:sz w:val="24"/>
          <w:szCs w:val="24"/>
          <w:highlight w:val="none"/>
        </w:rPr>
        <w:t>包含不限于以下内容：</w:t>
      </w:r>
      <w:bookmarkEnd w:id="12"/>
      <w:bookmarkEnd w:id="13"/>
      <w:bookmarkEnd w:id="14"/>
      <w:bookmarkEnd w:id="15"/>
    </w:p>
    <w:p w14:paraId="308A77D6">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1、合法有效的营业执照、组织机构代码证和税务登记证（复印件）；</w:t>
      </w:r>
    </w:p>
    <w:p w14:paraId="4B242B14">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2、资质证书（如要求）；</w:t>
      </w:r>
    </w:p>
    <w:p w14:paraId="45956C0B">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3、公司简介；</w:t>
      </w:r>
    </w:p>
    <w:p w14:paraId="105EAA4E">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4、报价书及说明；</w:t>
      </w:r>
    </w:p>
    <w:p w14:paraId="1AB830AE">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5、售后服务承诺；</w:t>
      </w:r>
    </w:p>
    <w:p w14:paraId="27303B7C">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6、询价文件要求和供应商认为需要提供的其它说明和资料。 </w:t>
      </w:r>
    </w:p>
    <w:p w14:paraId="0066C756">
      <w:pPr>
        <w:pStyle w:val="80"/>
        <w:jc w:val="center"/>
        <w:rPr>
          <w:rFonts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01F9E611">
      <w:pPr>
        <w:pStyle w:val="2"/>
        <w:keepLines/>
        <w:ind w:left="720" w:hanging="720"/>
        <w:jc w:val="center"/>
        <w:rPr>
          <w:rFonts w:ascii="宋体" w:hAnsi="宋体" w:eastAsia="宋体" w:cs="宋体"/>
          <w:color w:val="000000"/>
          <w:sz w:val="32"/>
          <w:highlight w:val="none"/>
        </w:rPr>
      </w:pPr>
      <w:bookmarkStart w:id="16" w:name="_Toc28373"/>
      <w:r>
        <w:rPr>
          <w:rFonts w:ascii="宋体" w:hAnsi="宋体" w:eastAsia="宋体" w:cs="宋体"/>
          <w:color w:val="000000"/>
          <w:sz w:val="32"/>
          <w:highlight w:val="none"/>
        </w:rPr>
        <w:t>五、</w:t>
      </w:r>
      <w:r>
        <w:rPr>
          <w:rFonts w:hint="eastAsia" w:ascii="宋体" w:hAnsi="宋体" w:eastAsia="宋体" w:cs="宋体"/>
          <w:color w:val="000000"/>
          <w:sz w:val="32"/>
          <w:highlight w:val="none"/>
        </w:rPr>
        <w:t>采购需求</w:t>
      </w:r>
      <w:bookmarkEnd w:id="16"/>
    </w:p>
    <w:p w14:paraId="6AFBDA04">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8"/>
          <w:highlight w:val="none"/>
        </w:rPr>
        <w:t>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highlight w:val="none"/>
        </w:rPr>
        <w:t>技术方案或者设备配置，且此方案或配置须经询价小组评审认可。</w:t>
      </w:r>
    </w:p>
    <w:p w14:paraId="5AE7AA60">
      <w:pPr>
        <w:adjustRightInd w:val="0"/>
        <w:snapToGrid w:val="0"/>
        <w:spacing w:line="360" w:lineRule="auto"/>
        <w:ind w:firstLine="482" w:firstLineChars="200"/>
        <w:rPr>
          <w:rFonts w:hint="eastAsia" w:ascii="宋体" w:hAnsi="宋体" w:eastAsia="宋体" w:cs="宋体"/>
          <w:b/>
          <w:color w:val="000000"/>
          <w:sz w:val="24"/>
          <w:szCs w:val="28"/>
          <w:highlight w:val="none"/>
          <w:lang w:val="en-US" w:eastAsia="zh-CN"/>
        </w:rPr>
      </w:pPr>
      <w:bookmarkStart w:id="17" w:name="_Toc6149"/>
      <w:bookmarkStart w:id="18" w:name="_Toc363199267"/>
      <w:bookmarkStart w:id="19" w:name="_Toc216158627"/>
      <w:r>
        <w:rPr>
          <w:rFonts w:hint="eastAsia" w:ascii="宋体" w:hAnsi="宋体" w:eastAsia="宋体" w:cs="宋体"/>
          <w:b/>
          <w:color w:val="000000"/>
          <w:sz w:val="24"/>
          <w:szCs w:val="28"/>
          <w:highlight w:val="none"/>
        </w:rPr>
        <w:t>一、项目概况</w:t>
      </w:r>
      <w:r>
        <w:rPr>
          <w:rFonts w:hint="eastAsia" w:ascii="宋体" w:hAnsi="宋体" w:eastAsia="宋体" w:cs="宋体"/>
          <w:b/>
          <w:color w:val="000000"/>
          <w:sz w:val="24"/>
          <w:szCs w:val="28"/>
          <w:highlight w:val="none"/>
          <w:lang w:val="en-US" w:eastAsia="zh-CN"/>
        </w:rPr>
        <w:t xml:space="preserve"> </w:t>
      </w:r>
    </w:p>
    <w:p w14:paraId="3E303A95">
      <w:pPr>
        <w:adjustRightInd w:val="0"/>
        <w:snapToGrid w:val="0"/>
        <w:spacing w:line="360" w:lineRule="auto"/>
        <w:ind w:firstLine="480" w:firstLineChars="200"/>
        <w:rPr>
          <w:rFonts w:hint="eastAsia" w:ascii="宋体" w:hAnsi="宋体" w:eastAsia="宋体" w:cs="宋体"/>
          <w:color w:val="000000"/>
          <w:sz w:val="24"/>
          <w:szCs w:val="28"/>
          <w:highlight w:val="none"/>
          <w:lang w:eastAsia="zh-CN"/>
        </w:rPr>
      </w:pPr>
      <w:bookmarkStart w:id="20" w:name="OLE_LINK16"/>
      <w:bookmarkStart w:id="21" w:name="OLE_LINK17"/>
      <w:r>
        <w:rPr>
          <w:rFonts w:hint="eastAsia" w:ascii="宋体" w:hAnsi="宋体" w:eastAsia="宋体" w:cs="宋体"/>
          <w:color w:val="000000"/>
          <w:sz w:val="24"/>
          <w:szCs w:val="28"/>
          <w:highlight w:val="none"/>
          <w:lang w:eastAsia="zh-CN"/>
        </w:rPr>
        <w:t>稳频氦氖激光器是大气污染物高分辨红外光谱遥感技术装备科研团队在项目任务书中提及的高分辨宽波段红外干涉仪设计研制、便携式傅里叶变换红外光谱仪研制以及大气温室气体总量分析仪研制过程中的关键部件。</w:t>
      </w:r>
      <w:r>
        <w:rPr>
          <w:rFonts w:hint="eastAsia" w:ascii="宋体" w:hAnsi="宋体" w:eastAsia="宋体" w:cs="宋体"/>
          <w:color w:val="000000"/>
          <w:sz w:val="24"/>
          <w:szCs w:val="28"/>
          <w:highlight w:val="none"/>
        </w:rPr>
        <w:t>为确保</w:t>
      </w:r>
      <w:r>
        <w:rPr>
          <w:rFonts w:hint="eastAsia" w:ascii="宋体" w:hAnsi="宋体" w:eastAsia="宋体" w:cs="宋体"/>
          <w:color w:val="000000"/>
          <w:sz w:val="24"/>
          <w:szCs w:val="28"/>
          <w:highlight w:val="none"/>
          <w:lang w:val="en-US" w:eastAsia="zh-CN"/>
        </w:rPr>
        <w:t>团队</w:t>
      </w:r>
      <w:r>
        <w:rPr>
          <w:rFonts w:hint="eastAsia" w:ascii="宋体" w:hAnsi="宋体" w:eastAsia="宋体" w:cs="宋体"/>
          <w:color w:val="000000"/>
          <w:sz w:val="24"/>
          <w:szCs w:val="28"/>
          <w:highlight w:val="none"/>
        </w:rPr>
        <w:t>研制生产任务顺利完成，需采购2只</w:t>
      </w:r>
      <w:r>
        <w:rPr>
          <w:rFonts w:hint="eastAsia" w:ascii="宋体" w:hAnsi="宋体" w:eastAsia="宋体" w:cs="宋体"/>
          <w:color w:val="000000"/>
          <w:sz w:val="24"/>
          <w:szCs w:val="28"/>
          <w:highlight w:val="none"/>
          <w:lang w:eastAsia="zh-CN"/>
        </w:rPr>
        <w:t>稳频氦氖激光器。</w:t>
      </w:r>
    </w:p>
    <w:p w14:paraId="5B444177">
      <w:pPr>
        <w:adjustRightInd w:val="0"/>
        <w:snapToGrid w:val="0"/>
        <w:spacing w:line="360" w:lineRule="auto"/>
        <w:ind w:firstLine="482" w:firstLineChars="200"/>
        <w:rPr>
          <w:rFonts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二、采购清单</w:t>
      </w:r>
    </w:p>
    <w:bookmarkEnd w:id="20"/>
    <w:bookmarkEnd w:id="21"/>
    <w:tbl>
      <w:tblPr>
        <w:tblStyle w:val="32"/>
        <w:tblW w:w="5161" w:type="pct"/>
        <w:tblInd w:w="0" w:type="dxa"/>
        <w:tblLayout w:type="fixed"/>
        <w:tblCellMar>
          <w:top w:w="0" w:type="dxa"/>
          <w:left w:w="108" w:type="dxa"/>
          <w:bottom w:w="0" w:type="dxa"/>
          <w:right w:w="108" w:type="dxa"/>
        </w:tblCellMar>
      </w:tblPr>
      <w:tblGrid>
        <w:gridCol w:w="749"/>
        <w:gridCol w:w="1387"/>
        <w:gridCol w:w="1665"/>
        <w:gridCol w:w="2280"/>
        <w:gridCol w:w="773"/>
        <w:gridCol w:w="706"/>
        <w:gridCol w:w="894"/>
        <w:gridCol w:w="840"/>
      </w:tblGrid>
      <w:tr w14:paraId="059EBAAD">
        <w:tblPrEx>
          <w:tblCellMar>
            <w:top w:w="0" w:type="dxa"/>
            <w:left w:w="108" w:type="dxa"/>
            <w:bottom w:w="0" w:type="dxa"/>
            <w:right w:w="108" w:type="dxa"/>
          </w:tblCellMar>
        </w:tblPrEx>
        <w:trPr>
          <w:trHeight w:val="345" w:hRule="atLeast"/>
        </w:trPr>
        <w:tc>
          <w:tcPr>
            <w:tcW w:w="40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A0F6283">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序号</w:t>
            </w:r>
          </w:p>
        </w:tc>
        <w:tc>
          <w:tcPr>
            <w:tcW w:w="74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EED9081">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设备名称</w:t>
            </w:r>
          </w:p>
        </w:tc>
        <w:tc>
          <w:tcPr>
            <w:tcW w:w="89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14:paraId="6858A8DB">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bidi="ar"/>
              </w:rPr>
              <w:t>参数</w:t>
            </w:r>
            <w:r>
              <w:rPr>
                <w:rFonts w:hint="eastAsia" w:ascii="宋体" w:hAnsi="宋体" w:eastAsia="宋体" w:cs="宋体"/>
                <w:kern w:val="0"/>
                <w:sz w:val="24"/>
                <w:szCs w:val="24"/>
                <w:highlight w:val="none"/>
                <w:lang w:val="en-US" w:eastAsia="zh-CN" w:bidi="ar"/>
              </w:rPr>
              <w:t>名称</w:t>
            </w:r>
          </w:p>
        </w:tc>
        <w:tc>
          <w:tcPr>
            <w:tcW w:w="122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DF6DB79">
            <w:pPr>
              <w:widowControl/>
              <w:jc w:val="center"/>
              <w:textAlignment w:val="center"/>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技术参数要求</w:t>
            </w:r>
          </w:p>
        </w:tc>
        <w:tc>
          <w:tcPr>
            <w:tcW w:w="41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FD06EA9">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数量</w:t>
            </w:r>
          </w:p>
        </w:tc>
        <w:tc>
          <w:tcPr>
            <w:tcW w:w="37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FC5F147">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单位</w:t>
            </w:r>
          </w:p>
        </w:tc>
        <w:tc>
          <w:tcPr>
            <w:tcW w:w="48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3E2CC96">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综合单价（元）</w:t>
            </w:r>
          </w:p>
        </w:tc>
        <w:tc>
          <w:tcPr>
            <w:tcW w:w="45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BDC7880">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综合合</w:t>
            </w:r>
            <w:r>
              <w:rPr>
                <w:rFonts w:hint="eastAsia" w:ascii="宋体" w:hAnsi="宋体" w:eastAsia="宋体" w:cs="宋体"/>
                <w:kern w:val="0"/>
                <w:sz w:val="24"/>
                <w:szCs w:val="24"/>
                <w:highlight w:val="none"/>
                <w:lang w:val="en-US" w:eastAsia="zh-CN" w:bidi="ar"/>
              </w:rPr>
              <w:t>价</w:t>
            </w:r>
            <w:r>
              <w:rPr>
                <w:rFonts w:hint="eastAsia" w:ascii="宋体" w:hAnsi="宋体" w:eastAsia="宋体" w:cs="宋体"/>
                <w:kern w:val="0"/>
                <w:sz w:val="24"/>
                <w:szCs w:val="24"/>
                <w:highlight w:val="none"/>
                <w:lang w:bidi="ar"/>
              </w:rPr>
              <w:t>（元）</w:t>
            </w:r>
          </w:p>
        </w:tc>
      </w:tr>
      <w:tr w14:paraId="51808216">
        <w:tblPrEx>
          <w:tblCellMar>
            <w:top w:w="0" w:type="dxa"/>
            <w:left w:w="108" w:type="dxa"/>
            <w:bottom w:w="0" w:type="dxa"/>
            <w:right w:w="108" w:type="dxa"/>
          </w:tblCellMar>
        </w:tblPrEx>
        <w:trPr>
          <w:trHeight w:val="330" w:hRule="atLeast"/>
        </w:trPr>
        <w:tc>
          <w:tcPr>
            <w:tcW w:w="402" w:type="pct"/>
            <w:vMerge w:val="restart"/>
            <w:tcBorders>
              <w:top w:val="single" w:color="000000" w:sz="4" w:space="0"/>
              <w:left w:val="single" w:color="000000" w:sz="4" w:space="0"/>
              <w:right w:val="single" w:color="000000" w:sz="4" w:space="0"/>
            </w:tcBorders>
            <w:shd w:val="clear" w:color="auto" w:fill="auto"/>
            <w:vAlign w:val="center"/>
          </w:tcPr>
          <w:p w14:paraId="73A82D4B">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746" w:type="pct"/>
            <w:vMerge w:val="restart"/>
            <w:tcBorders>
              <w:top w:val="single" w:color="000000" w:sz="4" w:space="0"/>
              <w:left w:val="single" w:color="000000" w:sz="4" w:space="0"/>
              <w:right w:val="single" w:color="000000" w:sz="4" w:space="0"/>
            </w:tcBorders>
            <w:shd w:val="clear" w:color="auto" w:fill="auto"/>
            <w:noWrap/>
            <w:vAlign w:val="center"/>
          </w:tcPr>
          <w:p w14:paraId="2CE1ABE5">
            <w:pPr>
              <w:widowControl/>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8"/>
                <w:highlight w:val="none"/>
                <w:lang w:eastAsia="zh-CN"/>
              </w:rPr>
              <w:t>稳频氦氖激光器</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7E96">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激光波长</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F408">
            <w:pPr>
              <w:widowControl/>
              <w:jc w:val="center"/>
              <w:textAlignment w:val="center"/>
              <w:rPr>
                <w:rFonts w:hint="eastAsia" w:ascii="宋体" w:hAnsi="宋体" w:eastAsia="宋体" w:cs="宋体"/>
                <w:kern w:val="0"/>
                <w:sz w:val="24"/>
                <w:szCs w:val="24"/>
                <w:highlight w:val="none"/>
                <w:lang w:bidi="ar"/>
              </w:rPr>
            </w:pPr>
            <w:r>
              <w:rPr>
                <w:rFonts w:hint="default" w:ascii="Times New Roman" w:hAnsi="Times New Roman" w:eastAsia="宋体" w:cs="Times New Roman"/>
                <w:kern w:val="0"/>
                <w:sz w:val="24"/>
                <w:szCs w:val="24"/>
                <w:highlight w:val="none"/>
                <w:lang w:bidi="ar"/>
              </w:rPr>
              <w:t>632.8nm</w:t>
            </w:r>
          </w:p>
        </w:tc>
        <w:tc>
          <w:tcPr>
            <w:tcW w:w="415" w:type="pct"/>
            <w:vMerge w:val="restart"/>
            <w:tcBorders>
              <w:top w:val="single" w:color="000000" w:sz="4" w:space="0"/>
              <w:left w:val="single" w:color="000000" w:sz="4" w:space="0"/>
              <w:right w:val="single" w:color="000000" w:sz="4" w:space="0"/>
            </w:tcBorders>
            <w:shd w:val="clear" w:color="auto" w:fill="auto"/>
            <w:vAlign w:val="center"/>
          </w:tcPr>
          <w:p w14:paraId="1CB21C68">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79" w:type="pct"/>
            <w:vMerge w:val="restart"/>
            <w:tcBorders>
              <w:top w:val="single" w:color="000000" w:sz="4" w:space="0"/>
              <w:left w:val="single" w:color="000000" w:sz="4" w:space="0"/>
              <w:right w:val="single" w:color="000000" w:sz="4" w:space="0"/>
            </w:tcBorders>
            <w:shd w:val="clear" w:color="auto" w:fill="auto"/>
            <w:vAlign w:val="center"/>
          </w:tcPr>
          <w:p w14:paraId="101A3AB8">
            <w:pPr>
              <w:widowControl/>
              <w:jc w:val="center"/>
              <w:textAlignment w:val="center"/>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bidi="ar"/>
              </w:rPr>
              <w:t>个</w:t>
            </w:r>
          </w:p>
        </w:tc>
        <w:tc>
          <w:tcPr>
            <w:tcW w:w="480" w:type="pct"/>
            <w:vMerge w:val="restart"/>
            <w:tcBorders>
              <w:top w:val="single" w:color="000000" w:sz="4" w:space="0"/>
              <w:left w:val="single" w:color="000000" w:sz="4" w:space="0"/>
              <w:right w:val="single" w:color="000000" w:sz="4" w:space="0"/>
            </w:tcBorders>
            <w:shd w:val="clear" w:color="auto" w:fill="auto"/>
            <w:vAlign w:val="center"/>
          </w:tcPr>
          <w:p w14:paraId="4FC1A9E4">
            <w:pPr>
              <w:widowControl/>
              <w:jc w:val="center"/>
              <w:textAlignment w:val="center"/>
              <w:rPr>
                <w:rFonts w:ascii="宋体" w:hAnsi="宋体" w:eastAsia="宋体" w:cs="宋体"/>
                <w:color w:val="000000"/>
                <w:sz w:val="24"/>
                <w:szCs w:val="24"/>
                <w:highlight w:val="none"/>
              </w:rPr>
            </w:pPr>
          </w:p>
        </w:tc>
        <w:tc>
          <w:tcPr>
            <w:tcW w:w="451" w:type="pct"/>
            <w:vMerge w:val="restart"/>
            <w:tcBorders>
              <w:top w:val="single" w:color="000000" w:sz="4" w:space="0"/>
              <w:left w:val="single" w:color="000000" w:sz="4" w:space="0"/>
              <w:right w:val="single" w:color="000000" w:sz="4" w:space="0"/>
            </w:tcBorders>
            <w:shd w:val="clear" w:color="auto" w:fill="auto"/>
            <w:vAlign w:val="center"/>
          </w:tcPr>
          <w:p w14:paraId="13711D6E">
            <w:pPr>
              <w:widowControl/>
              <w:jc w:val="center"/>
              <w:textAlignment w:val="center"/>
              <w:rPr>
                <w:rFonts w:ascii="宋体" w:hAnsi="宋体" w:eastAsia="宋体" w:cs="宋体"/>
                <w:color w:val="000000"/>
                <w:sz w:val="24"/>
                <w:szCs w:val="24"/>
                <w:highlight w:val="none"/>
              </w:rPr>
            </w:pPr>
          </w:p>
        </w:tc>
      </w:tr>
      <w:tr w14:paraId="0B3EB24A">
        <w:tblPrEx>
          <w:tblCellMar>
            <w:top w:w="0" w:type="dxa"/>
            <w:left w:w="108" w:type="dxa"/>
            <w:bottom w:w="0" w:type="dxa"/>
            <w:right w:w="108" w:type="dxa"/>
          </w:tblCellMar>
        </w:tblPrEx>
        <w:trPr>
          <w:trHeight w:val="330" w:hRule="atLeast"/>
        </w:trPr>
        <w:tc>
          <w:tcPr>
            <w:tcW w:w="402" w:type="pct"/>
            <w:vMerge w:val="continue"/>
            <w:tcBorders>
              <w:left w:val="single" w:color="000000" w:sz="4" w:space="0"/>
              <w:right w:val="single" w:color="000000" w:sz="4" w:space="0"/>
            </w:tcBorders>
            <w:shd w:val="clear" w:color="auto" w:fill="auto"/>
            <w:vAlign w:val="center"/>
          </w:tcPr>
          <w:p w14:paraId="6DCC0E70">
            <w:pPr>
              <w:widowControl/>
              <w:jc w:val="center"/>
              <w:textAlignment w:val="center"/>
              <w:rPr>
                <w:rFonts w:hint="eastAsia" w:ascii="宋体" w:hAnsi="宋体" w:eastAsia="宋体" w:cs="宋体"/>
                <w:color w:val="000000"/>
                <w:kern w:val="0"/>
                <w:sz w:val="24"/>
                <w:szCs w:val="24"/>
                <w:highlight w:val="none"/>
                <w:lang w:bidi="ar"/>
              </w:rPr>
            </w:pPr>
          </w:p>
        </w:tc>
        <w:tc>
          <w:tcPr>
            <w:tcW w:w="746" w:type="pct"/>
            <w:vMerge w:val="continue"/>
            <w:tcBorders>
              <w:left w:val="single" w:color="000000" w:sz="4" w:space="0"/>
              <w:right w:val="single" w:color="000000" w:sz="4" w:space="0"/>
            </w:tcBorders>
            <w:shd w:val="clear" w:color="auto" w:fill="auto"/>
            <w:noWrap/>
            <w:vAlign w:val="center"/>
          </w:tcPr>
          <w:p w14:paraId="319A7574">
            <w:pPr>
              <w:widowControl/>
              <w:jc w:val="center"/>
              <w:textAlignment w:val="center"/>
              <w:rPr>
                <w:rFonts w:hint="eastAsia" w:ascii="宋体" w:hAnsi="宋体" w:eastAsia="宋体" w:cs="宋体"/>
                <w:color w:val="000000"/>
                <w:sz w:val="24"/>
                <w:szCs w:val="28"/>
                <w:highlight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D2F4">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输出功率</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1D9B">
            <w:pPr>
              <w:widowControl/>
              <w:jc w:val="center"/>
              <w:textAlignment w:val="center"/>
              <w:rPr>
                <w:rFonts w:hint="default" w:ascii="Times New Roman" w:hAnsi="Times New Roman" w:eastAsia="宋体" w:cs="Times New Roman"/>
                <w:kern w:val="0"/>
                <w:sz w:val="24"/>
                <w:szCs w:val="24"/>
                <w:highlight w:val="none"/>
                <w:lang w:bidi="ar"/>
              </w:rPr>
            </w:pPr>
            <w:r>
              <w:rPr>
                <w:rFonts w:hint="default" w:ascii="Times New Roman" w:hAnsi="Times New Roman" w:eastAsia="宋体" w:cs="Times New Roman"/>
                <w:kern w:val="0"/>
                <w:sz w:val="24"/>
                <w:szCs w:val="24"/>
                <w:highlight w:val="none"/>
                <w:lang w:bidi="ar"/>
              </w:rPr>
              <w:t>≥1.2mW</w:t>
            </w:r>
          </w:p>
        </w:tc>
        <w:tc>
          <w:tcPr>
            <w:tcW w:w="415" w:type="pct"/>
            <w:vMerge w:val="continue"/>
            <w:tcBorders>
              <w:left w:val="single" w:color="000000" w:sz="4" w:space="0"/>
              <w:right w:val="single" w:color="000000" w:sz="4" w:space="0"/>
            </w:tcBorders>
            <w:shd w:val="clear" w:color="auto" w:fill="auto"/>
            <w:vAlign w:val="center"/>
          </w:tcPr>
          <w:p w14:paraId="1C745861">
            <w:pPr>
              <w:widowControl/>
              <w:jc w:val="center"/>
              <w:textAlignment w:val="center"/>
              <w:rPr>
                <w:rFonts w:hint="eastAsia" w:ascii="宋体" w:hAnsi="宋体" w:eastAsia="宋体" w:cs="宋体"/>
                <w:sz w:val="24"/>
                <w:szCs w:val="24"/>
                <w:highlight w:val="none"/>
                <w:lang w:val="en-US" w:eastAsia="zh-CN"/>
              </w:rPr>
            </w:pPr>
          </w:p>
        </w:tc>
        <w:tc>
          <w:tcPr>
            <w:tcW w:w="379" w:type="pct"/>
            <w:vMerge w:val="continue"/>
            <w:tcBorders>
              <w:left w:val="single" w:color="000000" w:sz="4" w:space="0"/>
              <w:right w:val="single" w:color="000000" w:sz="4" w:space="0"/>
            </w:tcBorders>
            <w:shd w:val="clear" w:color="auto" w:fill="auto"/>
            <w:vAlign w:val="center"/>
          </w:tcPr>
          <w:p w14:paraId="0C44A648">
            <w:pPr>
              <w:widowControl/>
              <w:jc w:val="center"/>
              <w:textAlignment w:val="center"/>
              <w:rPr>
                <w:rFonts w:hint="eastAsia" w:ascii="宋体" w:hAnsi="宋体" w:eastAsia="宋体" w:cs="宋体"/>
                <w:kern w:val="0"/>
                <w:sz w:val="24"/>
                <w:szCs w:val="24"/>
                <w:highlight w:val="none"/>
                <w:lang w:bidi="ar"/>
              </w:rPr>
            </w:pPr>
          </w:p>
        </w:tc>
        <w:tc>
          <w:tcPr>
            <w:tcW w:w="480" w:type="pct"/>
            <w:vMerge w:val="continue"/>
            <w:tcBorders>
              <w:left w:val="single" w:color="000000" w:sz="4" w:space="0"/>
              <w:right w:val="single" w:color="000000" w:sz="4" w:space="0"/>
            </w:tcBorders>
            <w:shd w:val="clear" w:color="auto" w:fill="auto"/>
            <w:vAlign w:val="center"/>
          </w:tcPr>
          <w:p w14:paraId="0157B3AF">
            <w:pPr>
              <w:widowControl/>
              <w:jc w:val="center"/>
              <w:textAlignment w:val="center"/>
              <w:rPr>
                <w:rFonts w:ascii="宋体" w:hAnsi="宋体" w:eastAsia="宋体" w:cs="宋体"/>
                <w:color w:val="000000"/>
                <w:sz w:val="24"/>
                <w:szCs w:val="24"/>
                <w:highlight w:val="none"/>
              </w:rPr>
            </w:pPr>
          </w:p>
        </w:tc>
        <w:tc>
          <w:tcPr>
            <w:tcW w:w="451" w:type="pct"/>
            <w:vMerge w:val="continue"/>
            <w:tcBorders>
              <w:left w:val="single" w:color="000000" w:sz="4" w:space="0"/>
              <w:right w:val="single" w:color="000000" w:sz="4" w:space="0"/>
            </w:tcBorders>
            <w:shd w:val="clear" w:color="auto" w:fill="auto"/>
            <w:vAlign w:val="center"/>
          </w:tcPr>
          <w:p w14:paraId="36C3027A">
            <w:pPr>
              <w:widowControl/>
              <w:jc w:val="center"/>
              <w:textAlignment w:val="center"/>
              <w:rPr>
                <w:rFonts w:ascii="宋体" w:hAnsi="宋体" w:eastAsia="宋体" w:cs="宋体"/>
                <w:color w:val="000000"/>
                <w:sz w:val="24"/>
                <w:szCs w:val="24"/>
                <w:highlight w:val="none"/>
              </w:rPr>
            </w:pPr>
          </w:p>
        </w:tc>
      </w:tr>
      <w:tr w14:paraId="638430D4">
        <w:tblPrEx>
          <w:tblCellMar>
            <w:top w:w="0" w:type="dxa"/>
            <w:left w:w="108" w:type="dxa"/>
            <w:bottom w:w="0" w:type="dxa"/>
            <w:right w:w="108" w:type="dxa"/>
          </w:tblCellMar>
        </w:tblPrEx>
        <w:trPr>
          <w:trHeight w:val="330" w:hRule="atLeast"/>
        </w:trPr>
        <w:tc>
          <w:tcPr>
            <w:tcW w:w="402" w:type="pct"/>
            <w:vMerge w:val="continue"/>
            <w:tcBorders>
              <w:left w:val="single" w:color="000000" w:sz="4" w:space="0"/>
              <w:right w:val="single" w:color="000000" w:sz="4" w:space="0"/>
            </w:tcBorders>
            <w:shd w:val="clear" w:color="auto" w:fill="auto"/>
            <w:vAlign w:val="center"/>
          </w:tcPr>
          <w:p w14:paraId="1378D2CE">
            <w:pPr>
              <w:widowControl/>
              <w:jc w:val="center"/>
              <w:textAlignment w:val="center"/>
              <w:rPr>
                <w:rFonts w:hint="eastAsia" w:ascii="宋体" w:hAnsi="宋体" w:eastAsia="宋体" w:cs="宋体"/>
                <w:color w:val="000000"/>
                <w:kern w:val="0"/>
                <w:sz w:val="24"/>
                <w:szCs w:val="24"/>
                <w:highlight w:val="none"/>
                <w:lang w:bidi="ar"/>
              </w:rPr>
            </w:pPr>
          </w:p>
        </w:tc>
        <w:tc>
          <w:tcPr>
            <w:tcW w:w="746" w:type="pct"/>
            <w:vMerge w:val="continue"/>
            <w:tcBorders>
              <w:left w:val="single" w:color="000000" w:sz="4" w:space="0"/>
              <w:right w:val="single" w:color="000000" w:sz="4" w:space="0"/>
            </w:tcBorders>
            <w:shd w:val="clear" w:color="auto" w:fill="auto"/>
            <w:noWrap/>
            <w:vAlign w:val="center"/>
          </w:tcPr>
          <w:p w14:paraId="32A4394A">
            <w:pPr>
              <w:widowControl/>
              <w:jc w:val="center"/>
              <w:textAlignment w:val="center"/>
              <w:rPr>
                <w:rFonts w:hint="eastAsia" w:ascii="宋体" w:hAnsi="宋体" w:eastAsia="宋体" w:cs="宋体"/>
                <w:color w:val="000000"/>
                <w:sz w:val="24"/>
                <w:szCs w:val="28"/>
                <w:highlight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B218">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zh-CN" w:bidi="ar"/>
              </w:rPr>
              <w:t>频率稳定性</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2771">
            <w:pPr>
              <w:widowControl/>
              <w:jc w:val="center"/>
              <w:textAlignment w:val="center"/>
              <w:rPr>
                <w:rFonts w:hint="default" w:ascii="Times New Roman" w:hAnsi="Times New Roman" w:eastAsia="宋体" w:cs="Times New Roman"/>
                <w:kern w:val="0"/>
                <w:sz w:val="24"/>
                <w:szCs w:val="24"/>
                <w:highlight w:val="none"/>
                <w:lang w:bidi="ar"/>
              </w:rPr>
            </w:pPr>
            <w:r>
              <w:rPr>
                <w:rFonts w:hint="default" w:ascii="Times New Roman" w:hAnsi="Times New Roman" w:eastAsia="宋体" w:cs="Times New Roman"/>
                <w:kern w:val="0"/>
                <w:sz w:val="24"/>
                <w:szCs w:val="24"/>
                <w:highlight w:val="none"/>
                <w:lang w:bidi="ar"/>
              </w:rPr>
              <w:t>1MHz@1min</w:t>
            </w:r>
          </w:p>
        </w:tc>
        <w:tc>
          <w:tcPr>
            <w:tcW w:w="415" w:type="pct"/>
            <w:vMerge w:val="continue"/>
            <w:tcBorders>
              <w:left w:val="single" w:color="000000" w:sz="4" w:space="0"/>
              <w:right w:val="single" w:color="000000" w:sz="4" w:space="0"/>
            </w:tcBorders>
            <w:shd w:val="clear" w:color="auto" w:fill="auto"/>
            <w:vAlign w:val="center"/>
          </w:tcPr>
          <w:p w14:paraId="644F1334">
            <w:pPr>
              <w:widowControl/>
              <w:jc w:val="center"/>
              <w:textAlignment w:val="center"/>
              <w:rPr>
                <w:rFonts w:hint="eastAsia" w:ascii="宋体" w:hAnsi="宋体" w:eastAsia="宋体" w:cs="宋体"/>
                <w:sz w:val="24"/>
                <w:szCs w:val="24"/>
                <w:highlight w:val="none"/>
                <w:lang w:val="en-US" w:eastAsia="zh-CN"/>
              </w:rPr>
            </w:pPr>
          </w:p>
        </w:tc>
        <w:tc>
          <w:tcPr>
            <w:tcW w:w="379" w:type="pct"/>
            <w:vMerge w:val="continue"/>
            <w:tcBorders>
              <w:left w:val="single" w:color="000000" w:sz="4" w:space="0"/>
              <w:right w:val="single" w:color="000000" w:sz="4" w:space="0"/>
            </w:tcBorders>
            <w:shd w:val="clear" w:color="auto" w:fill="auto"/>
            <w:vAlign w:val="center"/>
          </w:tcPr>
          <w:p w14:paraId="15B4AC7E">
            <w:pPr>
              <w:widowControl/>
              <w:jc w:val="center"/>
              <w:textAlignment w:val="center"/>
              <w:rPr>
                <w:rFonts w:hint="eastAsia" w:ascii="宋体" w:hAnsi="宋体" w:eastAsia="宋体" w:cs="宋体"/>
                <w:kern w:val="0"/>
                <w:sz w:val="24"/>
                <w:szCs w:val="24"/>
                <w:highlight w:val="none"/>
                <w:lang w:bidi="ar"/>
              </w:rPr>
            </w:pPr>
          </w:p>
        </w:tc>
        <w:tc>
          <w:tcPr>
            <w:tcW w:w="480" w:type="pct"/>
            <w:vMerge w:val="continue"/>
            <w:tcBorders>
              <w:left w:val="single" w:color="000000" w:sz="4" w:space="0"/>
              <w:right w:val="single" w:color="000000" w:sz="4" w:space="0"/>
            </w:tcBorders>
            <w:shd w:val="clear" w:color="auto" w:fill="auto"/>
            <w:vAlign w:val="center"/>
          </w:tcPr>
          <w:p w14:paraId="42E67C24">
            <w:pPr>
              <w:widowControl/>
              <w:jc w:val="center"/>
              <w:textAlignment w:val="center"/>
              <w:rPr>
                <w:rFonts w:ascii="宋体" w:hAnsi="宋体" w:eastAsia="宋体" w:cs="宋体"/>
                <w:color w:val="000000"/>
                <w:sz w:val="24"/>
                <w:szCs w:val="24"/>
                <w:highlight w:val="none"/>
              </w:rPr>
            </w:pPr>
          </w:p>
        </w:tc>
        <w:tc>
          <w:tcPr>
            <w:tcW w:w="451" w:type="pct"/>
            <w:vMerge w:val="continue"/>
            <w:tcBorders>
              <w:left w:val="single" w:color="000000" w:sz="4" w:space="0"/>
              <w:right w:val="single" w:color="000000" w:sz="4" w:space="0"/>
            </w:tcBorders>
            <w:shd w:val="clear" w:color="auto" w:fill="auto"/>
            <w:vAlign w:val="center"/>
          </w:tcPr>
          <w:p w14:paraId="58857ADA">
            <w:pPr>
              <w:widowControl/>
              <w:jc w:val="center"/>
              <w:textAlignment w:val="center"/>
              <w:rPr>
                <w:rFonts w:ascii="宋体" w:hAnsi="宋体" w:eastAsia="宋体" w:cs="宋体"/>
                <w:color w:val="000000"/>
                <w:sz w:val="24"/>
                <w:szCs w:val="24"/>
                <w:highlight w:val="none"/>
              </w:rPr>
            </w:pPr>
          </w:p>
        </w:tc>
      </w:tr>
      <w:tr w14:paraId="15712C9A">
        <w:tblPrEx>
          <w:tblCellMar>
            <w:top w:w="0" w:type="dxa"/>
            <w:left w:w="108" w:type="dxa"/>
            <w:bottom w:w="0" w:type="dxa"/>
            <w:right w:w="108" w:type="dxa"/>
          </w:tblCellMar>
        </w:tblPrEx>
        <w:trPr>
          <w:trHeight w:val="330" w:hRule="atLeast"/>
        </w:trPr>
        <w:tc>
          <w:tcPr>
            <w:tcW w:w="402" w:type="pct"/>
            <w:vMerge w:val="continue"/>
            <w:tcBorders>
              <w:left w:val="single" w:color="000000" w:sz="4" w:space="0"/>
              <w:bottom w:val="single" w:color="000000" w:sz="4" w:space="0"/>
              <w:right w:val="single" w:color="000000" w:sz="4" w:space="0"/>
            </w:tcBorders>
            <w:shd w:val="clear" w:color="auto" w:fill="auto"/>
            <w:vAlign w:val="center"/>
          </w:tcPr>
          <w:p w14:paraId="298CDA1D">
            <w:pPr>
              <w:widowControl/>
              <w:jc w:val="center"/>
              <w:textAlignment w:val="center"/>
              <w:rPr>
                <w:rFonts w:hint="eastAsia" w:ascii="宋体" w:hAnsi="宋体" w:eastAsia="宋体" w:cs="宋体"/>
                <w:color w:val="000000"/>
                <w:kern w:val="0"/>
                <w:sz w:val="24"/>
                <w:szCs w:val="24"/>
                <w:highlight w:val="none"/>
                <w:lang w:bidi="ar"/>
              </w:rPr>
            </w:pPr>
          </w:p>
        </w:tc>
        <w:tc>
          <w:tcPr>
            <w:tcW w:w="746" w:type="pct"/>
            <w:vMerge w:val="continue"/>
            <w:tcBorders>
              <w:left w:val="single" w:color="000000" w:sz="4" w:space="0"/>
              <w:bottom w:val="single" w:color="000000" w:sz="4" w:space="0"/>
              <w:right w:val="single" w:color="000000" w:sz="4" w:space="0"/>
            </w:tcBorders>
            <w:shd w:val="clear" w:color="auto" w:fill="auto"/>
            <w:noWrap/>
            <w:vAlign w:val="center"/>
          </w:tcPr>
          <w:p w14:paraId="1C9E62AF">
            <w:pPr>
              <w:widowControl/>
              <w:jc w:val="center"/>
              <w:textAlignment w:val="center"/>
              <w:rPr>
                <w:rFonts w:hint="eastAsia" w:ascii="宋体" w:hAnsi="宋体" w:eastAsia="宋体" w:cs="宋体"/>
                <w:color w:val="000000"/>
                <w:sz w:val="24"/>
                <w:szCs w:val="28"/>
                <w:highlight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5557">
            <w:pPr>
              <w:widowControl/>
              <w:jc w:val="center"/>
              <w:textAlignment w:val="center"/>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eastAsia="zh-CN" w:bidi="ar"/>
              </w:rPr>
              <w:t>强度稳定性</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B02A">
            <w:pPr>
              <w:widowControl/>
              <w:jc w:val="center"/>
              <w:textAlignment w:val="center"/>
              <w:rPr>
                <w:rFonts w:hint="default" w:ascii="Times New Roman" w:hAnsi="Times New Roman" w:eastAsia="宋体" w:cs="Times New Roman"/>
                <w:kern w:val="0"/>
                <w:sz w:val="24"/>
                <w:szCs w:val="24"/>
                <w:highlight w:val="none"/>
                <w:lang w:bidi="ar"/>
              </w:rPr>
            </w:pPr>
            <w:r>
              <w:rPr>
                <w:rFonts w:hint="default" w:ascii="Times New Roman" w:hAnsi="Times New Roman" w:eastAsia="宋体" w:cs="Times New Roman"/>
                <w:kern w:val="0"/>
                <w:sz w:val="24"/>
                <w:szCs w:val="24"/>
                <w:highlight w:val="none"/>
                <w:lang w:bidi="ar"/>
              </w:rPr>
              <w:t>0.2%@1min</w:t>
            </w:r>
          </w:p>
        </w:tc>
        <w:tc>
          <w:tcPr>
            <w:tcW w:w="415" w:type="pct"/>
            <w:vMerge w:val="continue"/>
            <w:tcBorders>
              <w:left w:val="single" w:color="000000" w:sz="4" w:space="0"/>
              <w:bottom w:val="single" w:color="000000" w:sz="4" w:space="0"/>
              <w:right w:val="single" w:color="000000" w:sz="4" w:space="0"/>
            </w:tcBorders>
            <w:shd w:val="clear" w:color="auto" w:fill="auto"/>
            <w:vAlign w:val="center"/>
          </w:tcPr>
          <w:p w14:paraId="49C934F9">
            <w:pPr>
              <w:widowControl/>
              <w:jc w:val="center"/>
              <w:textAlignment w:val="center"/>
              <w:rPr>
                <w:rFonts w:hint="eastAsia" w:ascii="宋体" w:hAnsi="宋体" w:eastAsia="宋体" w:cs="宋体"/>
                <w:sz w:val="24"/>
                <w:szCs w:val="24"/>
                <w:highlight w:val="none"/>
                <w:lang w:val="en-US" w:eastAsia="zh-CN"/>
              </w:rPr>
            </w:pPr>
          </w:p>
        </w:tc>
        <w:tc>
          <w:tcPr>
            <w:tcW w:w="379" w:type="pct"/>
            <w:vMerge w:val="continue"/>
            <w:tcBorders>
              <w:left w:val="single" w:color="000000" w:sz="4" w:space="0"/>
              <w:bottom w:val="single" w:color="000000" w:sz="4" w:space="0"/>
              <w:right w:val="single" w:color="000000" w:sz="4" w:space="0"/>
            </w:tcBorders>
            <w:shd w:val="clear" w:color="auto" w:fill="auto"/>
            <w:vAlign w:val="center"/>
          </w:tcPr>
          <w:p w14:paraId="30F20452">
            <w:pPr>
              <w:widowControl/>
              <w:jc w:val="center"/>
              <w:textAlignment w:val="center"/>
              <w:rPr>
                <w:rFonts w:hint="eastAsia" w:ascii="宋体" w:hAnsi="宋体" w:eastAsia="宋体" w:cs="宋体"/>
                <w:kern w:val="0"/>
                <w:sz w:val="24"/>
                <w:szCs w:val="24"/>
                <w:highlight w:val="none"/>
                <w:lang w:bidi="ar"/>
              </w:rPr>
            </w:pPr>
          </w:p>
        </w:tc>
        <w:tc>
          <w:tcPr>
            <w:tcW w:w="480" w:type="pct"/>
            <w:vMerge w:val="continue"/>
            <w:tcBorders>
              <w:left w:val="single" w:color="000000" w:sz="4" w:space="0"/>
              <w:bottom w:val="single" w:color="000000" w:sz="4" w:space="0"/>
              <w:right w:val="single" w:color="000000" w:sz="4" w:space="0"/>
            </w:tcBorders>
            <w:shd w:val="clear" w:color="auto" w:fill="auto"/>
            <w:vAlign w:val="center"/>
          </w:tcPr>
          <w:p w14:paraId="7C815D48">
            <w:pPr>
              <w:widowControl/>
              <w:jc w:val="center"/>
              <w:textAlignment w:val="center"/>
              <w:rPr>
                <w:rFonts w:ascii="宋体" w:hAnsi="宋体" w:eastAsia="宋体" w:cs="宋体"/>
                <w:color w:val="000000"/>
                <w:sz w:val="24"/>
                <w:szCs w:val="24"/>
                <w:highlight w:val="none"/>
              </w:rPr>
            </w:pPr>
          </w:p>
        </w:tc>
        <w:tc>
          <w:tcPr>
            <w:tcW w:w="451" w:type="pct"/>
            <w:vMerge w:val="continue"/>
            <w:tcBorders>
              <w:left w:val="single" w:color="000000" w:sz="4" w:space="0"/>
              <w:bottom w:val="single" w:color="000000" w:sz="4" w:space="0"/>
              <w:right w:val="single" w:color="000000" w:sz="4" w:space="0"/>
            </w:tcBorders>
            <w:shd w:val="clear" w:color="auto" w:fill="auto"/>
            <w:vAlign w:val="center"/>
          </w:tcPr>
          <w:p w14:paraId="0BC2BF67">
            <w:pPr>
              <w:widowControl/>
              <w:jc w:val="center"/>
              <w:textAlignment w:val="center"/>
              <w:rPr>
                <w:rFonts w:ascii="宋体" w:hAnsi="宋体" w:eastAsia="宋体" w:cs="宋体"/>
                <w:color w:val="000000"/>
                <w:sz w:val="24"/>
                <w:szCs w:val="24"/>
                <w:highlight w:val="none"/>
              </w:rPr>
            </w:pPr>
          </w:p>
        </w:tc>
      </w:tr>
      <w:tr w14:paraId="12662107">
        <w:tblPrEx>
          <w:tblCellMar>
            <w:top w:w="0" w:type="dxa"/>
            <w:left w:w="108" w:type="dxa"/>
            <w:bottom w:w="0" w:type="dxa"/>
            <w:right w:w="108" w:type="dxa"/>
          </w:tblCellMar>
        </w:tblPrEx>
        <w:trPr>
          <w:trHeight w:val="33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A4ED">
            <w:pPr>
              <w:widowControl/>
              <w:jc w:val="center"/>
              <w:textAlignment w:val="center"/>
              <w:rPr>
                <w:rFonts w:ascii="宋体" w:hAnsi="宋体" w:eastAsia="宋体" w:cs="宋体"/>
                <w:color w:val="000000"/>
                <w:sz w:val="24"/>
                <w:szCs w:val="24"/>
                <w:highlight w:val="none"/>
              </w:rPr>
            </w:pPr>
          </w:p>
        </w:tc>
        <w:tc>
          <w:tcPr>
            <w:tcW w:w="366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EA2CA">
            <w:pPr>
              <w:jc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响应报价：合计（元）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7E5B">
            <w:pPr>
              <w:jc w:val="center"/>
              <w:rPr>
                <w:rFonts w:hint="eastAsia" w:ascii="宋体" w:hAnsi="宋体" w:eastAsia="宋体" w:cs="宋体"/>
                <w:b/>
                <w:bCs/>
                <w:color w:val="000000"/>
                <w:kern w:val="0"/>
                <w:sz w:val="24"/>
                <w:szCs w:val="24"/>
                <w:highlight w:val="none"/>
                <w:lang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5BED">
            <w:pPr>
              <w:widowControl/>
              <w:jc w:val="center"/>
              <w:textAlignment w:val="center"/>
              <w:rPr>
                <w:rFonts w:ascii="宋体" w:hAnsi="宋体" w:eastAsia="宋体" w:cs="宋体"/>
                <w:b/>
                <w:bCs/>
                <w:color w:val="000000"/>
                <w:sz w:val="24"/>
                <w:szCs w:val="24"/>
                <w:highlight w:val="none"/>
              </w:rPr>
            </w:pPr>
          </w:p>
        </w:tc>
      </w:tr>
    </w:tbl>
    <w:p w14:paraId="537037CB">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三</w:t>
      </w:r>
      <w:r>
        <w:rPr>
          <w:rFonts w:hint="eastAsia" w:ascii="Times New Roman" w:hAnsi="Times New Roman" w:eastAsia="宋体" w:cs="Times New Roman"/>
          <w:b/>
          <w:sz w:val="24"/>
          <w:szCs w:val="24"/>
          <w:highlight w:val="none"/>
        </w:rPr>
        <w:t>、备品备件及专用工具</w:t>
      </w:r>
    </w:p>
    <w:p w14:paraId="131947C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1、备品备件：供应商提供能够满足质量保证期内的设备维修要求的备品备件，备品备件应是新品。</w:t>
      </w:r>
    </w:p>
    <w:p w14:paraId="4BE37FC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2、专用工具：供应商提供设备安装、调试、验收、维修、保养所必要的专用工具、仪器、仪表等工具。</w:t>
      </w:r>
    </w:p>
    <w:p w14:paraId="71A8B626">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四</w:t>
      </w:r>
      <w:r>
        <w:rPr>
          <w:rFonts w:hint="eastAsia" w:ascii="Times New Roman" w:hAnsi="Times New Roman" w:eastAsia="宋体" w:cs="Times New Roman"/>
          <w:b/>
          <w:sz w:val="24"/>
          <w:szCs w:val="24"/>
          <w:highlight w:val="none"/>
        </w:rPr>
        <w:t>、安装调试、验收试验及质量保证</w:t>
      </w:r>
    </w:p>
    <w:p w14:paraId="7060C1F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1、成交供应商在设备安装地点负责安装、调试。</w:t>
      </w:r>
    </w:p>
    <w:p w14:paraId="4AFF2695">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2、验收标准和程序按采购人要求执行。</w:t>
      </w:r>
    </w:p>
    <w:p w14:paraId="3977FEF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3、仪器制造商授权的技术人员现场安装调试，双方技术人员根据配置和主要技术指标规定验收合格后，采购方方可签字验收。</w:t>
      </w:r>
    </w:p>
    <w:p w14:paraId="4B7D259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4、具体货物验收标准和程序按采购人要求执行，下列验收程序可参照执行：</w:t>
      </w:r>
    </w:p>
    <w:p w14:paraId="1B180639">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3B36F8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15CB72E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4.3 成交供应商应根据采购人使用单位的技术要求提供相应的产品。由成交供应商所提供的设备部件间的连线和插接件均应视为设备内部器件，包含在相应的设备之中。</w:t>
      </w:r>
    </w:p>
    <w:p w14:paraId="3904CDD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4.4 硬件升级结束后，采购人对其进行全面的试用，对试用中暴露出来的问题，成交供应商应及时进行整改，经最终试用完毕经验收合格后，采购人应向成交供应商签发最终验收证明。</w:t>
      </w:r>
    </w:p>
    <w:p w14:paraId="085A29A5">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价格中。</w:t>
      </w:r>
    </w:p>
    <w:p w14:paraId="05FC65A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3ED5634E">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五</w:t>
      </w:r>
      <w:r>
        <w:rPr>
          <w:rFonts w:hint="eastAsia" w:ascii="Times New Roman" w:hAnsi="Times New Roman" w:eastAsia="宋体" w:cs="Times New Roman"/>
          <w:b/>
          <w:sz w:val="24"/>
          <w:szCs w:val="24"/>
          <w:highlight w:val="none"/>
        </w:rPr>
        <w:t>、包装运输</w:t>
      </w:r>
    </w:p>
    <w:p w14:paraId="1B4F8FC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1、仪器装箱清单、质量合格证明文件、保修卡、使用说明和维护手册等技术文件齐全。</w:t>
      </w:r>
    </w:p>
    <w:p w14:paraId="564BF3C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2、成交供应商负责设备包装、办理运输和保险，将设备安全运抵交货地点。</w:t>
      </w:r>
    </w:p>
    <w:p w14:paraId="3AD4DAE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3、设备制造完成并通过试验后应及时包装，否则应得到切实的保护，确保其不受污损。</w:t>
      </w:r>
    </w:p>
    <w:p w14:paraId="12DE010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4、在包装箱外应标明采购人的订货号、发货号。</w:t>
      </w:r>
    </w:p>
    <w:p w14:paraId="69D9EC6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5、各种包装应能确保各零部件在运输过程中不致遭到损坏、丢失、变形、受潮和腐蚀。</w:t>
      </w:r>
    </w:p>
    <w:p w14:paraId="684E8E6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6、包装箱上应有明显的包装储运图示标志。</w:t>
      </w:r>
    </w:p>
    <w:p w14:paraId="28BA93C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7、整体产品或分别运输的部件都要适应运输和装载的要求。</w:t>
      </w:r>
    </w:p>
    <w:p w14:paraId="18C3611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8、随产品提供的技术资料应完整无缺。</w:t>
      </w:r>
    </w:p>
    <w:p w14:paraId="1A71044E">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六</w:t>
      </w:r>
      <w:r>
        <w:rPr>
          <w:rFonts w:hint="eastAsia" w:ascii="Times New Roman" w:hAnsi="Times New Roman" w:eastAsia="宋体" w:cs="Times New Roman"/>
          <w:b/>
          <w:sz w:val="24"/>
          <w:szCs w:val="24"/>
          <w:highlight w:val="none"/>
        </w:rPr>
        <w:t>、技术培训</w:t>
      </w:r>
    </w:p>
    <w:p w14:paraId="7CBEE05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1、为使合同设备能正常安装和运行，由成交供应商提供相应的技术培训，并免收采购人培训费用。培训内容应与工程进度相一致。</w:t>
      </w:r>
    </w:p>
    <w:p w14:paraId="41B1C97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5C8BB6B8">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七</w:t>
      </w:r>
      <w:r>
        <w:rPr>
          <w:rFonts w:hint="eastAsia" w:ascii="Times New Roman" w:hAnsi="Times New Roman" w:eastAsia="宋体" w:cs="Times New Roman"/>
          <w:b/>
          <w:sz w:val="24"/>
          <w:szCs w:val="24"/>
          <w:highlight w:val="none"/>
        </w:rPr>
        <w:t>、质保及售后服务</w:t>
      </w:r>
    </w:p>
    <w:p w14:paraId="76EDA9C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1</w:t>
      </w:r>
      <w:r>
        <w:rPr>
          <w:rFonts w:hint="eastAsia" w:ascii="Times New Roman" w:hAnsi="Times New Roman" w:eastAsia="宋体" w:cs="Times New Roman"/>
          <w:bCs/>
          <w:sz w:val="24"/>
          <w:szCs w:val="24"/>
          <w:highlight w:val="none"/>
        </w:rPr>
        <w:t>、质保期内，提供所有试剂、耗材、辅助气体、配件、易损件等完成现场免费更换，为所有故障提供技术指导和维修。</w:t>
      </w:r>
    </w:p>
    <w:p w14:paraId="16971794">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2</w:t>
      </w:r>
      <w:r>
        <w:rPr>
          <w:rFonts w:hint="eastAsia" w:ascii="Times New Roman" w:hAnsi="Times New Roman" w:eastAsia="宋体" w:cs="Times New Roman"/>
          <w:bCs/>
          <w:sz w:val="24"/>
          <w:szCs w:val="24"/>
          <w:highlight w:val="none"/>
        </w:rPr>
        <w:t>、免费质保期：自验收合格之日起</w:t>
      </w:r>
      <w:r>
        <w:rPr>
          <w:rFonts w:hint="eastAsia" w:ascii="Times New Roman" w:hAnsi="Times New Roman" w:eastAsia="宋体" w:cs="Times New Roman"/>
          <w:bCs/>
          <w:sz w:val="24"/>
          <w:szCs w:val="24"/>
          <w:highlight w:val="none"/>
          <w:lang w:val="en-US" w:eastAsia="zh-CN"/>
        </w:rPr>
        <w:t>1</w:t>
      </w:r>
      <w:r>
        <w:rPr>
          <w:rFonts w:hint="eastAsia" w:ascii="Times New Roman" w:hAnsi="Times New Roman" w:eastAsia="宋体" w:cs="Times New Roman"/>
          <w:bCs/>
          <w:sz w:val="24"/>
          <w:szCs w:val="24"/>
          <w:highlight w:val="none"/>
        </w:rPr>
        <w:t>年。</w:t>
      </w:r>
    </w:p>
    <w:p w14:paraId="3D704BFA">
      <w:pPr>
        <w:spacing w:line="360" w:lineRule="auto"/>
        <w:ind w:firstLine="480" w:firstLineChars="200"/>
        <w:rPr>
          <w:rFonts w:hint="eastAsia"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3</w:t>
      </w:r>
      <w:r>
        <w:rPr>
          <w:rFonts w:hint="eastAsia" w:ascii="Times New Roman" w:hAnsi="Times New Roman" w:eastAsia="宋体" w:cs="Times New Roman"/>
          <w:bCs/>
          <w:sz w:val="24"/>
          <w:szCs w:val="24"/>
          <w:highlight w:val="none"/>
        </w:rPr>
        <w:t>、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7789939D">
      <w:pPr>
        <w:spacing w:line="360" w:lineRule="auto"/>
        <w:ind w:firstLine="482" w:firstLineChars="200"/>
        <w:rPr>
          <w:rFonts w:hint="eastAsia" w:ascii="Times New Roman" w:hAnsi="Times New Roman" w:eastAsia="宋体" w:cs="Times New Roman"/>
          <w:b/>
          <w:sz w:val="24"/>
          <w:szCs w:val="24"/>
          <w:highlight w:val="none"/>
          <w:lang w:val="en-US" w:eastAsia="zh-CN"/>
        </w:rPr>
      </w:pPr>
      <w:r>
        <w:rPr>
          <w:rFonts w:hint="eastAsia" w:ascii="Times New Roman" w:hAnsi="Times New Roman" w:eastAsia="宋体" w:cs="Times New Roman"/>
          <w:b/>
          <w:sz w:val="24"/>
          <w:szCs w:val="24"/>
          <w:highlight w:val="none"/>
          <w:lang w:val="en-US" w:eastAsia="zh-CN"/>
        </w:rPr>
        <w:t>八</w:t>
      </w:r>
      <w:r>
        <w:rPr>
          <w:rFonts w:hint="eastAsia" w:ascii="Times New Roman" w:hAnsi="Times New Roman" w:eastAsia="宋体" w:cs="Times New Roman"/>
          <w:b/>
          <w:sz w:val="24"/>
          <w:szCs w:val="24"/>
          <w:highlight w:val="none"/>
        </w:rPr>
        <w:t>、</w:t>
      </w:r>
      <w:r>
        <w:rPr>
          <w:rFonts w:hint="eastAsia" w:ascii="Times New Roman" w:hAnsi="Times New Roman" w:eastAsia="宋体" w:cs="Times New Roman"/>
          <w:b/>
          <w:sz w:val="24"/>
          <w:szCs w:val="24"/>
          <w:highlight w:val="none"/>
          <w:lang w:val="en-US" w:eastAsia="zh-CN"/>
        </w:rPr>
        <w:t>其他要求</w:t>
      </w:r>
    </w:p>
    <w:p w14:paraId="750F484B">
      <w:pPr>
        <w:spacing w:line="360" w:lineRule="auto"/>
        <w:ind w:firstLine="480" w:firstLineChars="200"/>
        <w:rPr>
          <w:rFonts w:hint="eastAsia" w:ascii="Times New Roman" w:hAnsi="Times New Roman" w:eastAsia="宋体" w:cs="Times New Roman"/>
          <w:b/>
          <w:sz w:val="24"/>
          <w:szCs w:val="24"/>
          <w:highlight w:val="none"/>
          <w:lang w:val="en-US" w:eastAsia="zh-CN"/>
        </w:rPr>
      </w:pPr>
      <w:r>
        <w:rPr>
          <w:rFonts w:ascii="Times New Roman" w:hAnsi="Times New Roman" w:eastAsia="宋体" w:cs="Times New Roman"/>
          <w:bCs/>
          <w:sz w:val="24"/>
          <w:szCs w:val="24"/>
          <w:highlight w:val="none"/>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C78DA40">
      <w:pPr>
        <w:spacing w:line="360" w:lineRule="auto"/>
        <w:ind w:firstLine="480" w:firstLineChars="200"/>
        <w:rPr>
          <w:rFonts w:hint="eastAsia" w:ascii="Times New Roman" w:hAnsi="Times New Roman" w:eastAsia="宋体" w:cs="Times New Roman"/>
          <w:bCs/>
          <w:sz w:val="24"/>
          <w:szCs w:val="24"/>
          <w:highlight w:val="none"/>
        </w:rPr>
      </w:pPr>
    </w:p>
    <w:p w14:paraId="7C16414F">
      <w:pPr>
        <w:rPr>
          <w:rFonts w:ascii="宋体" w:hAnsi="宋体" w:eastAsia="宋体" w:cs="宋体"/>
          <w:color w:val="000000"/>
          <w:sz w:val="32"/>
          <w:highlight w:val="none"/>
        </w:rPr>
      </w:pPr>
      <w:r>
        <w:rPr>
          <w:rFonts w:ascii="宋体" w:hAnsi="宋体" w:eastAsia="宋体" w:cs="宋体"/>
          <w:color w:val="000000"/>
          <w:sz w:val="32"/>
          <w:highlight w:val="none"/>
        </w:rPr>
        <w:br w:type="page"/>
      </w:r>
    </w:p>
    <w:p w14:paraId="181F8D0A">
      <w:pPr>
        <w:pStyle w:val="2"/>
        <w:keepLines/>
        <w:ind w:left="720" w:hanging="720"/>
        <w:jc w:val="center"/>
        <w:rPr>
          <w:rFonts w:ascii="宋体" w:hAnsi="宋体" w:eastAsia="宋体" w:cs="宋体"/>
          <w:color w:val="000000"/>
          <w:sz w:val="32"/>
          <w:highlight w:val="none"/>
        </w:rPr>
      </w:pPr>
      <w:r>
        <w:rPr>
          <w:rFonts w:ascii="宋体" w:hAnsi="宋体" w:eastAsia="宋体" w:cs="宋体"/>
          <w:color w:val="000000"/>
          <w:sz w:val="32"/>
          <w:highlight w:val="none"/>
        </w:rPr>
        <w:t>六、</w:t>
      </w:r>
      <w:r>
        <w:rPr>
          <w:rFonts w:hint="eastAsia" w:ascii="宋体" w:hAnsi="宋体" w:eastAsia="宋体" w:cs="宋体"/>
          <w:color w:val="000000"/>
          <w:sz w:val="32"/>
          <w:highlight w:val="none"/>
        </w:rPr>
        <w:t>评审方法</w:t>
      </w:r>
      <w:bookmarkEnd w:id="17"/>
      <w:bookmarkEnd w:id="18"/>
      <w:bookmarkEnd w:id="19"/>
    </w:p>
    <w:p w14:paraId="0D727C99">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1、本次询价活动将采用经评审最低价法。</w:t>
      </w:r>
    </w:p>
    <w:p w14:paraId="7C22A364">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57E31ACE">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如果最低报价出现两家或两家以上者，且均通过询价小组评审，择优选择成交候选供应商。</w:t>
      </w:r>
    </w:p>
    <w:p w14:paraId="3E8824D5">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2、在询价过程中，出现下列情形之一的，应予废标：</w:t>
      </w:r>
    </w:p>
    <w:p w14:paraId="07F9CA9C">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32"/>
          <w:highlight w:val="none"/>
        </w:rPr>
        <w:t>有效供应商数量不足，不符合竞争要求的；</w:t>
      </w:r>
    </w:p>
    <w:p w14:paraId="14DE843D">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2）出现影响采购公正的违法、违规行为的；</w:t>
      </w:r>
    </w:p>
    <w:p w14:paraId="3783C92A">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3）响应文件未对采购文件的其他实质性条款作出响应；</w:t>
      </w:r>
    </w:p>
    <w:p w14:paraId="55C92227">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4）因重大变故，采购任务取消的；</w:t>
      </w:r>
    </w:p>
    <w:p w14:paraId="20302077">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5）其他经询价小组一致认定应予废标情形的。</w:t>
      </w:r>
    </w:p>
    <w:p w14:paraId="715A3717">
      <w:pPr>
        <w:keepLines/>
        <w:ind w:left="720"/>
        <w:jc w:val="center"/>
        <w:rPr>
          <w:rFonts w:ascii="宋体" w:hAnsi="宋体" w:eastAsia="宋体" w:cs="宋体"/>
          <w:color w:val="000000"/>
          <w:sz w:val="32"/>
          <w:highlight w:val="none"/>
        </w:rPr>
      </w:pPr>
      <w:bookmarkStart w:id="22" w:name="_Toc25322"/>
      <w:bookmarkStart w:id="23" w:name="_Toc363199268"/>
      <w:r>
        <w:rPr>
          <w:rFonts w:ascii="宋体" w:hAnsi="宋体" w:eastAsia="宋体" w:cs="宋体"/>
          <w:color w:val="000000"/>
          <w:sz w:val="32"/>
          <w:highlight w:val="none"/>
        </w:rPr>
        <w:br w:type="page"/>
      </w:r>
    </w:p>
    <w:p w14:paraId="2D006099">
      <w:pPr>
        <w:pStyle w:val="2"/>
        <w:keepLines/>
        <w:ind w:left="720" w:hanging="720"/>
        <w:jc w:val="center"/>
        <w:rPr>
          <w:rFonts w:ascii="宋体" w:hAnsi="宋体" w:eastAsia="宋体" w:cs="宋体"/>
          <w:color w:val="000000"/>
          <w:sz w:val="32"/>
          <w:highlight w:val="none"/>
        </w:rPr>
      </w:pPr>
      <w:r>
        <w:rPr>
          <w:rFonts w:ascii="宋体" w:hAnsi="宋体" w:eastAsia="宋体" w:cs="宋体"/>
          <w:color w:val="000000"/>
          <w:sz w:val="32"/>
          <w:highlight w:val="none"/>
        </w:rPr>
        <w:t>七、</w:t>
      </w:r>
      <w:r>
        <w:rPr>
          <w:rFonts w:hint="eastAsia" w:ascii="宋体" w:hAnsi="宋体" w:eastAsia="宋体" w:cs="宋体"/>
          <w:color w:val="000000"/>
          <w:sz w:val="32"/>
          <w:highlight w:val="none"/>
        </w:rPr>
        <w:t>供应商报价须知</w:t>
      </w:r>
      <w:bookmarkEnd w:id="22"/>
      <w:bookmarkEnd w:id="23"/>
    </w:p>
    <w:p w14:paraId="02868F26">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1、供应商应当按照询价文件的规定一次报出不得更改的价格，</w:t>
      </w:r>
      <w:r>
        <w:rPr>
          <w:rFonts w:hint="eastAsia" w:ascii="宋体" w:hAnsi="宋体" w:eastAsia="宋体" w:cs="宋体"/>
          <w:color w:val="000000"/>
          <w:sz w:val="24"/>
          <w:highlight w:val="none"/>
        </w:rPr>
        <w:t>除非</w:t>
      </w:r>
      <w:r>
        <w:rPr>
          <w:rFonts w:hint="eastAsia" w:ascii="宋体" w:hAnsi="宋体" w:eastAsia="宋体" w:cs="宋体"/>
          <w:color w:val="000000"/>
          <w:sz w:val="24"/>
          <w:szCs w:val="24"/>
          <w:highlight w:val="none"/>
        </w:rPr>
        <w:t>询价文件</w:t>
      </w:r>
      <w:r>
        <w:rPr>
          <w:rFonts w:hint="eastAsia" w:ascii="宋体" w:hAnsi="宋体" w:eastAsia="宋体" w:cs="宋体"/>
          <w:color w:val="000000"/>
          <w:sz w:val="24"/>
          <w:highlight w:val="none"/>
        </w:rPr>
        <w:t>另有规定或经采购人同意支付的。</w:t>
      </w:r>
    </w:p>
    <w:p w14:paraId="7F2E55CE">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highlight w:val="none"/>
        </w:rPr>
        <w:t>。</w:t>
      </w:r>
    </w:p>
    <w:p w14:paraId="2F9EB819">
      <w:pPr>
        <w:spacing w:line="360" w:lineRule="auto"/>
        <w:ind w:firstLine="470" w:firstLineChars="196"/>
        <w:rPr>
          <w:rFonts w:ascii="宋体" w:hAnsi="宋体" w:eastAsia="宋体" w:cs="宋体"/>
          <w:color w:val="000000"/>
          <w:sz w:val="24"/>
          <w:szCs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szCs w:val="24"/>
          <w:highlight w:val="none"/>
        </w:rPr>
        <w:t>供应商应确保其所提供的询价资料的真实性、有效性及合法性，否则，由此引起的任何责任由其自行承担。</w:t>
      </w:r>
    </w:p>
    <w:p w14:paraId="77097603">
      <w:pPr>
        <w:rPr>
          <w:highlight w:val="none"/>
        </w:rPr>
      </w:pPr>
      <w:bookmarkStart w:id="24" w:name="_Toc363199269"/>
    </w:p>
    <w:p w14:paraId="4101569D">
      <w:pPr>
        <w:pStyle w:val="2"/>
        <w:keepLines/>
        <w:ind w:left="720" w:hanging="720"/>
        <w:jc w:val="center"/>
        <w:rPr>
          <w:rFonts w:ascii="宋体" w:hAnsi="宋体" w:eastAsia="宋体" w:cs="宋体"/>
          <w:color w:val="000000"/>
          <w:sz w:val="32"/>
          <w:highlight w:val="none"/>
        </w:rPr>
      </w:pPr>
      <w:bookmarkStart w:id="25" w:name="_Toc13074"/>
      <w:r>
        <w:rPr>
          <w:rFonts w:ascii="宋体" w:hAnsi="宋体" w:eastAsia="宋体" w:cs="宋体"/>
          <w:color w:val="000000"/>
          <w:sz w:val="32"/>
          <w:highlight w:val="none"/>
        </w:rPr>
        <w:t>八、</w:t>
      </w:r>
      <w:r>
        <w:rPr>
          <w:rFonts w:hint="eastAsia" w:ascii="宋体" w:hAnsi="宋体" w:eastAsia="宋体" w:cs="宋体"/>
          <w:color w:val="000000"/>
          <w:sz w:val="32"/>
          <w:highlight w:val="none"/>
        </w:rPr>
        <w:t>确定成交人与签订合同</w:t>
      </w:r>
      <w:bookmarkEnd w:id="24"/>
      <w:bookmarkEnd w:id="25"/>
    </w:p>
    <w:p w14:paraId="6B6492E2">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本项目为全费用综合单价合同，成交后所有费用一次性包死，供应商须满足本项目的一切要求，达到项目需求，中途不得增加费用。</w:t>
      </w:r>
    </w:p>
    <w:p w14:paraId="0C63DDBE">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合同签订后，成交供应商不得转包、分包，亦不得将合同全部及任何权利、义务向第三方转让，否则将被视为严重违约。</w:t>
      </w:r>
    </w:p>
    <w:p w14:paraId="6E3E7C64">
      <w:pPr>
        <w:rPr>
          <w:rFonts w:ascii="宋体" w:hAnsi="宋体" w:eastAsia="宋体" w:cs="宋体"/>
          <w:color w:val="000000"/>
          <w:sz w:val="32"/>
          <w:szCs w:val="24"/>
          <w:highlight w:val="none"/>
        </w:rPr>
      </w:pPr>
      <w:bookmarkStart w:id="26" w:name="_Toc25479"/>
      <w:bookmarkStart w:id="27" w:name="_Toc363199273"/>
      <w:r>
        <w:rPr>
          <w:rFonts w:ascii="宋体" w:hAnsi="宋体" w:eastAsia="宋体" w:cs="宋体"/>
          <w:color w:val="000000"/>
          <w:sz w:val="32"/>
          <w:szCs w:val="24"/>
          <w:highlight w:val="none"/>
        </w:rPr>
        <w:br w:type="page"/>
      </w:r>
    </w:p>
    <w:p w14:paraId="6E36F545">
      <w:pPr>
        <w:pStyle w:val="2"/>
        <w:keepLines/>
        <w:ind w:left="720" w:hanging="720"/>
        <w:jc w:val="center"/>
        <w:rPr>
          <w:rFonts w:ascii="宋体" w:hAnsi="宋体" w:eastAsia="宋体" w:cs="宋体"/>
          <w:color w:val="000000"/>
          <w:sz w:val="32"/>
          <w:highlight w:val="none"/>
        </w:rPr>
      </w:pPr>
      <w:r>
        <w:rPr>
          <w:rFonts w:ascii="宋体" w:hAnsi="宋体" w:eastAsia="宋体" w:cs="宋体"/>
          <w:color w:val="000000"/>
          <w:sz w:val="32"/>
          <w:highlight w:val="none"/>
        </w:rPr>
        <w:t>九、</w:t>
      </w:r>
      <w:r>
        <w:rPr>
          <w:rFonts w:hint="eastAsia" w:ascii="宋体" w:hAnsi="宋体" w:eastAsia="宋体" w:cs="宋体"/>
          <w:color w:val="000000"/>
          <w:sz w:val="32"/>
          <w:highlight w:val="none"/>
        </w:rPr>
        <w:t>响应文件格式</w:t>
      </w:r>
      <w:bookmarkEnd w:id="26"/>
    </w:p>
    <w:p w14:paraId="51241992">
      <w:pPr>
        <w:spacing w:line="900" w:lineRule="exact"/>
        <w:jc w:val="center"/>
        <w:rPr>
          <w:rFonts w:hint="eastAsia" w:ascii="宋体" w:hAnsi="宋体" w:eastAsia="宋体" w:cs="宋体"/>
          <w:b/>
          <w:color w:val="000000"/>
          <w:sz w:val="28"/>
          <w:szCs w:val="6"/>
          <w:highlight w:val="none"/>
          <w:lang w:eastAsia="zh-CN"/>
        </w:rPr>
      </w:pPr>
      <w:r>
        <w:rPr>
          <w:rFonts w:hint="eastAsia" w:ascii="宋体" w:hAnsi="宋体" w:eastAsia="宋体" w:cs="宋体"/>
          <w:b/>
          <w:color w:val="000000"/>
          <w:sz w:val="28"/>
          <w:szCs w:val="6"/>
          <w:highlight w:val="none"/>
        </w:rPr>
        <w:t>项目名称：</w:t>
      </w:r>
      <w:r>
        <w:rPr>
          <w:rFonts w:hint="eastAsia" w:ascii="宋体" w:hAnsi="宋体" w:eastAsia="宋体" w:cs="宋体"/>
          <w:b/>
          <w:color w:val="000000"/>
          <w:sz w:val="28"/>
          <w:szCs w:val="6"/>
          <w:highlight w:val="none"/>
          <w:lang w:eastAsia="zh-CN"/>
        </w:rPr>
        <w:t>合肥综合性科学中心环境研究院稳频氦氖激光器采购</w:t>
      </w:r>
    </w:p>
    <w:p w14:paraId="70F5D5CB">
      <w:pPr>
        <w:spacing w:line="900" w:lineRule="exact"/>
        <w:jc w:val="center"/>
        <w:rPr>
          <w:rFonts w:ascii="宋体" w:hAnsi="宋体" w:eastAsia="宋体" w:cs="宋体"/>
          <w:b/>
          <w:color w:val="000000"/>
          <w:sz w:val="72"/>
          <w:highlight w:val="none"/>
        </w:rPr>
      </w:pPr>
      <w:r>
        <w:rPr>
          <w:rFonts w:hint="eastAsia" w:ascii="宋体" w:hAnsi="宋体" w:eastAsia="宋体" w:cs="宋体"/>
          <w:b/>
          <w:color w:val="000000"/>
          <w:sz w:val="72"/>
          <w:highlight w:val="none"/>
        </w:rPr>
        <w:t>响</w:t>
      </w:r>
    </w:p>
    <w:p w14:paraId="2217D232">
      <w:pPr>
        <w:spacing w:line="900" w:lineRule="exact"/>
        <w:jc w:val="center"/>
        <w:rPr>
          <w:rFonts w:ascii="宋体" w:hAnsi="宋体" w:eastAsia="宋体" w:cs="宋体"/>
          <w:b/>
          <w:color w:val="000000"/>
          <w:sz w:val="72"/>
          <w:highlight w:val="none"/>
        </w:rPr>
      </w:pPr>
    </w:p>
    <w:p w14:paraId="06E78EFA">
      <w:pPr>
        <w:spacing w:line="900" w:lineRule="exact"/>
        <w:jc w:val="center"/>
        <w:rPr>
          <w:rFonts w:ascii="宋体" w:hAnsi="宋体" w:eastAsia="宋体" w:cs="宋体"/>
          <w:b/>
          <w:color w:val="000000"/>
          <w:sz w:val="72"/>
          <w:highlight w:val="none"/>
        </w:rPr>
      </w:pPr>
      <w:r>
        <w:rPr>
          <w:rFonts w:hint="eastAsia" w:ascii="宋体" w:hAnsi="宋体" w:eastAsia="宋体" w:cs="宋体"/>
          <w:b/>
          <w:color w:val="000000"/>
          <w:sz w:val="72"/>
          <w:highlight w:val="none"/>
        </w:rPr>
        <w:t>应</w:t>
      </w:r>
    </w:p>
    <w:p w14:paraId="7C64B2E1">
      <w:pPr>
        <w:spacing w:line="900" w:lineRule="exact"/>
        <w:jc w:val="center"/>
        <w:rPr>
          <w:rFonts w:ascii="宋体" w:hAnsi="宋体" w:eastAsia="宋体" w:cs="宋体"/>
          <w:b/>
          <w:color w:val="000000"/>
          <w:sz w:val="72"/>
          <w:highlight w:val="none"/>
        </w:rPr>
      </w:pPr>
    </w:p>
    <w:p w14:paraId="3E2F6C6E">
      <w:pPr>
        <w:spacing w:line="900" w:lineRule="exact"/>
        <w:jc w:val="center"/>
        <w:rPr>
          <w:rFonts w:ascii="宋体" w:hAnsi="宋体" w:eastAsia="宋体" w:cs="宋体"/>
          <w:b/>
          <w:color w:val="000000"/>
          <w:sz w:val="72"/>
          <w:highlight w:val="none"/>
        </w:rPr>
      </w:pPr>
      <w:r>
        <w:rPr>
          <w:rFonts w:hint="eastAsia" w:ascii="宋体" w:hAnsi="宋体" w:eastAsia="宋体" w:cs="宋体"/>
          <w:b/>
          <w:color w:val="000000"/>
          <w:sz w:val="72"/>
          <w:highlight w:val="none"/>
        </w:rPr>
        <w:t>文</w:t>
      </w:r>
    </w:p>
    <w:p w14:paraId="3C5F9A31">
      <w:pPr>
        <w:spacing w:line="900" w:lineRule="exact"/>
        <w:jc w:val="center"/>
        <w:rPr>
          <w:rFonts w:ascii="宋体" w:hAnsi="宋体" w:eastAsia="宋体" w:cs="宋体"/>
          <w:b/>
          <w:color w:val="000000"/>
          <w:sz w:val="72"/>
          <w:highlight w:val="none"/>
        </w:rPr>
      </w:pPr>
    </w:p>
    <w:p w14:paraId="3AAB28A9">
      <w:pPr>
        <w:jc w:val="center"/>
        <w:rPr>
          <w:rFonts w:ascii="宋体" w:hAnsi="宋体" w:eastAsia="宋体" w:cs="宋体"/>
          <w:b/>
          <w:color w:val="000000"/>
          <w:sz w:val="72"/>
          <w:highlight w:val="none"/>
        </w:rPr>
      </w:pPr>
      <w:r>
        <w:rPr>
          <w:rFonts w:hint="eastAsia" w:ascii="宋体" w:hAnsi="宋体" w:eastAsia="宋体" w:cs="宋体"/>
          <w:b/>
          <w:color w:val="000000"/>
          <w:sz w:val="72"/>
          <w:highlight w:val="none"/>
        </w:rPr>
        <w:t>件</w:t>
      </w:r>
    </w:p>
    <w:p w14:paraId="5343B396">
      <w:pPr>
        <w:spacing w:after="156" w:afterLines="50"/>
        <w:jc w:val="center"/>
        <w:rPr>
          <w:rFonts w:ascii="宋体" w:hAnsi="宋体" w:eastAsia="宋体" w:cs="宋体"/>
          <w:b/>
          <w:color w:val="000000"/>
          <w:sz w:val="72"/>
          <w:highlight w:val="none"/>
        </w:rPr>
      </w:pPr>
    </w:p>
    <w:p w14:paraId="1C820B64">
      <w:pPr>
        <w:spacing w:after="156" w:afterLines="50" w:line="500" w:lineRule="exact"/>
        <w:jc w:val="center"/>
        <w:rPr>
          <w:rFonts w:ascii="宋体" w:hAnsi="宋体" w:eastAsia="宋体" w:cs="宋体"/>
          <w:b/>
          <w:color w:val="000000"/>
          <w:sz w:val="72"/>
          <w:highlight w:val="none"/>
        </w:rPr>
      </w:pPr>
    </w:p>
    <w:p w14:paraId="43FBC150">
      <w:pPr>
        <w:spacing w:after="156" w:afterLines="50" w:line="500" w:lineRule="exact"/>
        <w:rPr>
          <w:rFonts w:ascii="宋体" w:hAnsi="宋体" w:eastAsia="宋体" w:cs="宋体"/>
          <w:b/>
          <w:color w:val="000000"/>
          <w:sz w:val="28"/>
          <w:szCs w:val="18"/>
          <w:highlight w:val="none"/>
          <w:u w:val="single"/>
        </w:rPr>
      </w:pPr>
      <w:r>
        <w:rPr>
          <w:rFonts w:hint="eastAsia" w:ascii="宋体" w:hAnsi="宋体" w:eastAsia="宋体" w:cs="宋体"/>
          <w:b/>
          <w:color w:val="000000"/>
          <w:sz w:val="30"/>
          <w:highlight w:val="none"/>
        </w:rPr>
        <w:t xml:space="preserve">                 </w:t>
      </w:r>
      <w:r>
        <w:rPr>
          <w:rFonts w:hint="eastAsia" w:ascii="宋体" w:hAnsi="宋体" w:eastAsia="宋体" w:cs="宋体"/>
          <w:b/>
          <w:color w:val="000000"/>
          <w:sz w:val="28"/>
          <w:szCs w:val="18"/>
          <w:highlight w:val="none"/>
        </w:rPr>
        <w:t>供应商：</w:t>
      </w:r>
      <w:r>
        <w:rPr>
          <w:rFonts w:hint="eastAsia" w:ascii="宋体" w:hAnsi="宋体" w:eastAsia="宋体" w:cs="宋体"/>
          <w:b/>
          <w:color w:val="000000"/>
          <w:sz w:val="28"/>
          <w:szCs w:val="18"/>
          <w:highlight w:val="none"/>
          <w:u w:val="single"/>
        </w:rPr>
        <w:t xml:space="preserve">               </w:t>
      </w:r>
    </w:p>
    <w:p w14:paraId="2C33E691">
      <w:pPr>
        <w:spacing w:after="156" w:afterLines="50" w:line="500" w:lineRule="exact"/>
        <w:jc w:val="center"/>
        <w:rPr>
          <w:rFonts w:ascii="宋体" w:hAnsi="宋体" w:eastAsia="宋体" w:cs="宋体"/>
          <w:b/>
          <w:color w:val="000000"/>
          <w:sz w:val="28"/>
          <w:szCs w:val="18"/>
          <w:highlight w:val="none"/>
        </w:rPr>
      </w:pPr>
      <w:r>
        <w:rPr>
          <w:rFonts w:hint="eastAsia" w:ascii="宋体" w:hAnsi="宋体" w:eastAsia="宋体" w:cs="宋体"/>
          <w:b/>
          <w:color w:val="000000"/>
          <w:sz w:val="28"/>
          <w:szCs w:val="18"/>
          <w:highlight w:val="none"/>
          <w:u w:val="single"/>
        </w:rPr>
        <w:t xml:space="preserve">     </w:t>
      </w:r>
      <w:r>
        <w:rPr>
          <w:rFonts w:hint="eastAsia" w:ascii="宋体" w:hAnsi="宋体" w:eastAsia="宋体" w:cs="宋体"/>
          <w:b/>
          <w:color w:val="000000"/>
          <w:sz w:val="28"/>
          <w:szCs w:val="18"/>
          <w:highlight w:val="none"/>
        </w:rPr>
        <w:t>年</w:t>
      </w:r>
      <w:r>
        <w:rPr>
          <w:rFonts w:hint="eastAsia" w:ascii="宋体" w:hAnsi="宋体" w:eastAsia="宋体" w:cs="宋体"/>
          <w:b/>
          <w:color w:val="000000"/>
          <w:sz w:val="28"/>
          <w:szCs w:val="18"/>
          <w:highlight w:val="none"/>
          <w:u w:val="single"/>
        </w:rPr>
        <w:t xml:space="preserve">  </w:t>
      </w:r>
      <w:r>
        <w:rPr>
          <w:rFonts w:hint="eastAsia" w:ascii="宋体" w:hAnsi="宋体" w:eastAsia="宋体" w:cs="宋体"/>
          <w:b/>
          <w:color w:val="000000"/>
          <w:sz w:val="28"/>
          <w:szCs w:val="18"/>
          <w:highlight w:val="none"/>
        </w:rPr>
        <w:t>月</w:t>
      </w:r>
      <w:r>
        <w:rPr>
          <w:rFonts w:hint="eastAsia" w:ascii="宋体" w:hAnsi="宋体" w:eastAsia="宋体" w:cs="宋体"/>
          <w:b/>
          <w:color w:val="000000"/>
          <w:sz w:val="28"/>
          <w:szCs w:val="18"/>
          <w:highlight w:val="none"/>
          <w:u w:val="single"/>
        </w:rPr>
        <w:t xml:space="preserve">  </w:t>
      </w:r>
      <w:r>
        <w:rPr>
          <w:rFonts w:hint="eastAsia" w:ascii="宋体" w:hAnsi="宋体" w:eastAsia="宋体" w:cs="宋体"/>
          <w:b/>
          <w:color w:val="000000"/>
          <w:sz w:val="28"/>
          <w:szCs w:val="18"/>
          <w:highlight w:val="none"/>
        </w:rPr>
        <w:t>日</w:t>
      </w:r>
    </w:p>
    <w:p w14:paraId="5E210D9C">
      <w:pPr>
        <w:spacing w:line="360" w:lineRule="auto"/>
        <w:rPr>
          <w:rFonts w:ascii="宋体" w:hAnsi="宋体" w:eastAsia="宋体" w:cs="宋体"/>
          <w:color w:val="000000"/>
          <w:sz w:val="24"/>
          <w:szCs w:val="28"/>
          <w:highlight w:val="none"/>
        </w:rPr>
      </w:pPr>
    </w:p>
    <w:p w14:paraId="3513F7B5">
      <w:pPr>
        <w:spacing w:line="360" w:lineRule="auto"/>
        <w:rPr>
          <w:rFonts w:ascii="宋体" w:hAnsi="宋体" w:eastAsia="宋体" w:cs="宋体"/>
          <w:color w:val="000000"/>
          <w:sz w:val="24"/>
          <w:szCs w:val="28"/>
          <w:highlight w:val="none"/>
        </w:rPr>
      </w:pPr>
    </w:p>
    <w:p w14:paraId="5A12B305">
      <w:pPr>
        <w:spacing w:line="360" w:lineRule="auto"/>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4411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A6A9F9C">
            <w:pPr>
              <w:spacing w:line="400" w:lineRule="exact"/>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460" w:type="dxa"/>
            <w:vAlign w:val="center"/>
          </w:tcPr>
          <w:p w14:paraId="0779E084">
            <w:pPr>
              <w:spacing w:line="400" w:lineRule="exact"/>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资料名称</w:t>
            </w:r>
          </w:p>
        </w:tc>
        <w:tc>
          <w:tcPr>
            <w:tcW w:w="2625" w:type="dxa"/>
            <w:vAlign w:val="center"/>
          </w:tcPr>
          <w:p w14:paraId="69A6EE4F">
            <w:pPr>
              <w:spacing w:line="400" w:lineRule="exact"/>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页码范围</w:t>
            </w:r>
          </w:p>
        </w:tc>
      </w:tr>
      <w:tr w14:paraId="0D67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43948B0">
            <w:pPr>
              <w:jc w:val="center"/>
              <w:rPr>
                <w:rFonts w:ascii="宋体" w:hAnsi="宋体" w:eastAsia="宋体" w:cs="宋体"/>
                <w:color w:val="000000"/>
                <w:sz w:val="24"/>
                <w:highlight w:val="none"/>
              </w:rPr>
            </w:pPr>
            <w:r>
              <w:rPr>
                <w:rFonts w:hint="eastAsia" w:ascii="宋体" w:hAnsi="宋体" w:eastAsia="宋体" w:cs="宋体"/>
                <w:color w:val="000000"/>
                <w:sz w:val="24"/>
                <w:highlight w:val="none"/>
              </w:rPr>
              <w:t>一</w:t>
            </w:r>
          </w:p>
        </w:tc>
        <w:tc>
          <w:tcPr>
            <w:tcW w:w="5460" w:type="dxa"/>
            <w:vAlign w:val="center"/>
          </w:tcPr>
          <w:p w14:paraId="04A667DA">
            <w:pPr>
              <w:rPr>
                <w:rFonts w:ascii="宋体" w:hAnsi="宋体" w:eastAsia="宋体" w:cs="宋体"/>
                <w:color w:val="000000"/>
                <w:sz w:val="24"/>
                <w:highlight w:val="none"/>
              </w:rPr>
            </w:pPr>
            <w:r>
              <w:rPr>
                <w:rFonts w:hint="eastAsia" w:ascii="宋体" w:hAnsi="宋体" w:eastAsia="宋体" w:cs="宋体"/>
                <w:color w:val="000000"/>
                <w:sz w:val="24"/>
                <w:highlight w:val="none"/>
              </w:rPr>
              <w:t>供应商情况综合简介</w:t>
            </w:r>
          </w:p>
        </w:tc>
        <w:tc>
          <w:tcPr>
            <w:tcW w:w="2625" w:type="dxa"/>
            <w:vAlign w:val="center"/>
          </w:tcPr>
          <w:p w14:paraId="7EEAB67C">
            <w:pPr>
              <w:spacing w:line="360" w:lineRule="auto"/>
              <w:jc w:val="center"/>
              <w:rPr>
                <w:rFonts w:ascii="宋体" w:hAnsi="宋体" w:eastAsia="宋体" w:cs="宋体"/>
                <w:b/>
                <w:color w:val="000000"/>
                <w:sz w:val="24"/>
                <w:highlight w:val="none"/>
              </w:rPr>
            </w:pPr>
          </w:p>
        </w:tc>
      </w:tr>
      <w:tr w14:paraId="2810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FFAFD0F">
            <w:pPr>
              <w:jc w:val="center"/>
              <w:rPr>
                <w:rFonts w:ascii="宋体" w:hAnsi="宋体" w:eastAsia="宋体" w:cs="宋体"/>
                <w:bCs/>
                <w:color w:val="000000"/>
                <w:sz w:val="24"/>
                <w:highlight w:val="none"/>
              </w:rPr>
            </w:pPr>
            <w:r>
              <w:rPr>
                <w:rFonts w:hint="eastAsia" w:ascii="宋体" w:hAnsi="宋体" w:eastAsia="宋体" w:cs="宋体"/>
                <w:bCs/>
                <w:color w:val="000000"/>
                <w:sz w:val="24"/>
                <w:highlight w:val="none"/>
              </w:rPr>
              <w:t>二</w:t>
            </w:r>
          </w:p>
        </w:tc>
        <w:tc>
          <w:tcPr>
            <w:tcW w:w="5460" w:type="dxa"/>
            <w:vAlign w:val="center"/>
          </w:tcPr>
          <w:p w14:paraId="3ACB17CB">
            <w:pPr>
              <w:rPr>
                <w:rFonts w:ascii="宋体" w:hAnsi="宋体" w:eastAsia="宋体" w:cs="宋体"/>
                <w:color w:val="000000"/>
                <w:sz w:val="24"/>
                <w:highlight w:val="none"/>
              </w:rPr>
            </w:pPr>
            <w:r>
              <w:rPr>
                <w:rFonts w:hint="eastAsia" w:ascii="宋体" w:hAnsi="宋体" w:eastAsia="宋体" w:cs="宋体"/>
                <w:color w:val="000000"/>
                <w:sz w:val="24"/>
                <w:highlight w:val="none"/>
              </w:rPr>
              <w:t>报价声明</w:t>
            </w:r>
          </w:p>
        </w:tc>
        <w:tc>
          <w:tcPr>
            <w:tcW w:w="2625" w:type="dxa"/>
            <w:vAlign w:val="center"/>
          </w:tcPr>
          <w:p w14:paraId="1C5C9D71">
            <w:pPr>
              <w:spacing w:line="360" w:lineRule="auto"/>
              <w:jc w:val="center"/>
              <w:rPr>
                <w:rFonts w:ascii="宋体" w:hAnsi="宋体" w:eastAsia="宋体" w:cs="宋体"/>
                <w:b/>
                <w:color w:val="000000"/>
                <w:sz w:val="24"/>
                <w:highlight w:val="none"/>
              </w:rPr>
            </w:pPr>
          </w:p>
        </w:tc>
      </w:tr>
      <w:tr w14:paraId="0037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7A013E">
            <w:pPr>
              <w:jc w:val="center"/>
              <w:rPr>
                <w:rFonts w:ascii="宋体" w:hAnsi="宋体" w:eastAsia="宋体" w:cs="宋体"/>
                <w:bCs/>
                <w:color w:val="000000"/>
                <w:sz w:val="24"/>
                <w:highlight w:val="none"/>
              </w:rPr>
            </w:pPr>
            <w:r>
              <w:rPr>
                <w:rFonts w:hint="eastAsia" w:ascii="宋体" w:hAnsi="宋体" w:eastAsia="宋体" w:cs="宋体"/>
                <w:bCs/>
                <w:color w:val="000000"/>
                <w:sz w:val="24"/>
                <w:highlight w:val="none"/>
              </w:rPr>
              <w:t>三</w:t>
            </w:r>
          </w:p>
        </w:tc>
        <w:tc>
          <w:tcPr>
            <w:tcW w:w="5460" w:type="dxa"/>
            <w:vAlign w:val="center"/>
          </w:tcPr>
          <w:p w14:paraId="1A8E6604">
            <w:pPr>
              <w:rPr>
                <w:rFonts w:ascii="宋体" w:hAnsi="宋体" w:eastAsia="宋体" w:cs="宋体"/>
                <w:color w:val="000000"/>
                <w:sz w:val="24"/>
                <w:highlight w:val="none"/>
              </w:rPr>
            </w:pPr>
            <w:r>
              <w:rPr>
                <w:rFonts w:hint="eastAsia" w:ascii="宋体" w:hAnsi="宋体" w:eastAsia="宋体" w:cs="宋体"/>
                <w:color w:val="000000"/>
                <w:sz w:val="24"/>
                <w:highlight w:val="none"/>
              </w:rPr>
              <w:t>报价单明细表</w:t>
            </w:r>
          </w:p>
        </w:tc>
        <w:tc>
          <w:tcPr>
            <w:tcW w:w="2625" w:type="dxa"/>
            <w:vAlign w:val="center"/>
          </w:tcPr>
          <w:p w14:paraId="63EC6DA9">
            <w:pPr>
              <w:spacing w:line="360" w:lineRule="auto"/>
              <w:jc w:val="center"/>
              <w:rPr>
                <w:rFonts w:ascii="宋体" w:hAnsi="宋体" w:eastAsia="宋体" w:cs="宋体"/>
                <w:b/>
                <w:color w:val="000000"/>
                <w:sz w:val="24"/>
                <w:highlight w:val="none"/>
              </w:rPr>
            </w:pPr>
          </w:p>
        </w:tc>
      </w:tr>
      <w:tr w14:paraId="63BC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7DF1067">
            <w:pPr>
              <w:jc w:val="center"/>
              <w:rPr>
                <w:rFonts w:ascii="宋体" w:hAnsi="宋体" w:eastAsia="宋体" w:cs="宋体"/>
                <w:bCs/>
                <w:color w:val="000000"/>
                <w:sz w:val="24"/>
                <w:highlight w:val="none"/>
              </w:rPr>
            </w:pPr>
            <w:r>
              <w:rPr>
                <w:rFonts w:hint="eastAsia" w:ascii="宋体" w:hAnsi="宋体" w:eastAsia="宋体" w:cs="宋体"/>
                <w:bCs/>
                <w:color w:val="000000"/>
                <w:sz w:val="24"/>
                <w:highlight w:val="none"/>
              </w:rPr>
              <w:t>四</w:t>
            </w:r>
          </w:p>
        </w:tc>
        <w:tc>
          <w:tcPr>
            <w:tcW w:w="5460" w:type="dxa"/>
            <w:vAlign w:val="center"/>
          </w:tcPr>
          <w:p w14:paraId="438544F1">
            <w:pPr>
              <w:rPr>
                <w:rFonts w:ascii="宋体" w:hAnsi="宋体" w:eastAsia="宋体" w:cs="宋体"/>
                <w:color w:val="000000"/>
                <w:sz w:val="24"/>
                <w:highlight w:val="none"/>
              </w:rPr>
            </w:pPr>
            <w:r>
              <w:rPr>
                <w:rFonts w:hint="eastAsia" w:ascii="宋体" w:hAnsi="宋体" w:eastAsia="宋体" w:cs="宋体"/>
                <w:color w:val="000000"/>
                <w:sz w:val="24"/>
                <w:highlight w:val="none"/>
              </w:rPr>
              <w:t>书面承诺函</w:t>
            </w:r>
          </w:p>
        </w:tc>
        <w:tc>
          <w:tcPr>
            <w:tcW w:w="2625" w:type="dxa"/>
            <w:vAlign w:val="center"/>
          </w:tcPr>
          <w:p w14:paraId="6AB2ADA3">
            <w:pPr>
              <w:spacing w:line="360" w:lineRule="auto"/>
              <w:jc w:val="center"/>
              <w:rPr>
                <w:rFonts w:ascii="宋体" w:hAnsi="宋体" w:eastAsia="宋体" w:cs="宋体"/>
                <w:b/>
                <w:color w:val="000000"/>
                <w:sz w:val="24"/>
                <w:highlight w:val="none"/>
              </w:rPr>
            </w:pPr>
          </w:p>
        </w:tc>
      </w:tr>
      <w:tr w14:paraId="3895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4825B1C">
            <w:pPr>
              <w:jc w:val="center"/>
              <w:rPr>
                <w:rFonts w:ascii="宋体" w:hAnsi="宋体" w:eastAsia="宋体" w:cs="宋体"/>
                <w:color w:val="000000"/>
                <w:sz w:val="24"/>
                <w:highlight w:val="none"/>
              </w:rPr>
            </w:pPr>
            <w:r>
              <w:rPr>
                <w:rFonts w:hint="eastAsia" w:ascii="宋体" w:hAnsi="宋体" w:eastAsia="宋体" w:cs="宋体"/>
                <w:color w:val="000000"/>
                <w:sz w:val="24"/>
                <w:highlight w:val="none"/>
              </w:rPr>
              <w:t>五</w:t>
            </w:r>
          </w:p>
        </w:tc>
        <w:tc>
          <w:tcPr>
            <w:tcW w:w="5460" w:type="dxa"/>
            <w:vAlign w:val="center"/>
          </w:tcPr>
          <w:p w14:paraId="57EE1AA3">
            <w:pPr>
              <w:rPr>
                <w:rFonts w:ascii="宋体" w:hAnsi="宋体" w:eastAsia="宋体" w:cs="宋体"/>
                <w:color w:val="000000"/>
                <w:sz w:val="24"/>
                <w:highlight w:val="none"/>
              </w:rPr>
            </w:pPr>
            <w:r>
              <w:rPr>
                <w:rFonts w:hint="eastAsia" w:ascii="宋体" w:hAnsi="宋体" w:eastAsia="宋体" w:cs="宋体"/>
                <w:color w:val="000000"/>
                <w:sz w:val="24"/>
                <w:highlight w:val="none"/>
              </w:rPr>
              <w:t>其他文件</w:t>
            </w:r>
          </w:p>
        </w:tc>
        <w:tc>
          <w:tcPr>
            <w:tcW w:w="2625" w:type="dxa"/>
            <w:vAlign w:val="center"/>
          </w:tcPr>
          <w:p w14:paraId="6480B468">
            <w:pPr>
              <w:spacing w:line="360" w:lineRule="auto"/>
              <w:jc w:val="center"/>
              <w:rPr>
                <w:rFonts w:ascii="宋体" w:hAnsi="宋体" w:eastAsia="宋体" w:cs="宋体"/>
                <w:b/>
                <w:color w:val="000000"/>
                <w:sz w:val="24"/>
                <w:highlight w:val="none"/>
              </w:rPr>
            </w:pPr>
          </w:p>
        </w:tc>
      </w:tr>
      <w:tr w14:paraId="3D2D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69E989A5">
            <w:pPr>
              <w:jc w:val="center"/>
              <w:rPr>
                <w:rFonts w:ascii="宋体" w:hAnsi="宋体" w:eastAsia="宋体" w:cs="宋体"/>
                <w:color w:val="000000"/>
                <w:sz w:val="24"/>
                <w:highlight w:val="none"/>
              </w:rPr>
            </w:pPr>
          </w:p>
        </w:tc>
        <w:tc>
          <w:tcPr>
            <w:tcW w:w="5460" w:type="dxa"/>
            <w:vAlign w:val="center"/>
          </w:tcPr>
          <w:p w14:paraId="3F525C4D">
            <w:pPr>
              <w:rPr>
                <w:rFonts w:ascii="宋体" w:hAnsi="宋体" w:eastAsia="宋体" w:cs="宋体"/>
                <w:color w:val="000000"/>
                <w:sz w:val="24"/>
                <w:highlight w:val="none"/>
              </w:rPr>
            </w:pPr>
          </w:p>
        </w:tc>
        <w:tc>
          <w:tcPr>
            <w:tcW w:w="2625" w:type="dxa"/>
            <w:vAlign w:val="center"/>
          </w:tcPr>
          <w:p w14:paraId="55ABDC40">
            <w:pPr>
              <w:spacing w:line="360" w:lineRule="auto"/>
              <w:rPr>
                <w:rFonts w:ascii="宋体" w:hAnsi="宋体" w:eastAsia="宋体" w:cs="宋体"/>
                <w:b/>
                <w:color w:val="000000"/>
                <w:sz w:val="24"/>
                <w:highlight w:val="none"/>
              </w:rPr>
            </w:pPr>
          </w:p>
        </w:tc>
      </w:tr>
    </w:tbl>
    <w:p w14:paraId="0FFFF10A">
      <w:pPr>
        <w:spacing w:line="360" w:lineRule="auto"/>
        <w:jc w:val="center"/>
        <w:rPr>
          <w:rFonts w:ascii="宋体" w:hAnsi="宋体" w:eastAsia="宋体" w:cs="宋体"/>
          <w:b/>
          <w:color w:val="000000"/>
          <w:sz w:val="24"/>
          <w:highlight w:val="none"/>
        </w:rPr>
      </w:pPr>
    </w:p>
    <w:p w14:paraId="68CECC52">
      <w:pPr>
        <w:spacing w:line="360" w:lineRule="auto"/>
        <w:jc w:val="center"/>
        <w:rPr>
          <w:rFonts w:ascii="宋体" w:hAnsi="宋体" w:eastAsia="宋体" w:cs="宋体"/>
          <w:b/>
          <w:color w:val="000000"/>
          <w:sz w:val="24"/>
          <w:highlight w:val="none"/>
        </w:rPr>
      </w:pPr>
    </w:p>
    <w:p w14:paraId="60814EC3">
      <w:pPr>
        <w:spacing w:line="360" w:lineRule="auto"/>
        <w:jc w:val="center"/>
        <w:rPr>
          <w:rFonts w:ascii="宋体" w:hAnsi="宋体" w:eastAsia="宋体" w:cs="宋体"/>
          <w:b/>
          <w:color w:val="000000"/>
          <w:sz w:val="24"/>
          <w:highlight w:val="none"/>
        </w:rPr>
      </w:pPr>
    </w:p>
    <w:p w14:paraId="5BB77B09">
      <w:pPr>
        <w:spacing w:line="360" w:lineRule="auto"/>
        <w:jc w:val="center"/>
        <w:rPr>
          <w:rFonts w:ascii="宋体" w:hAnsi="宋体" w:eastAsia="宋体" w:cs="宋体"/>
          <w:b/>
          <w:color w:val="000000"/>
          <w:sz w:val="24"/>
          <w:highlight w:val="none"/>
        </w:rPr>
      </w:pPr>
    </w:p>
    <w:p w14:paraId="28F7ED33">
      <w:pPr>
        <w:spacing w:line="360" w:lineRule="auto"/>
        <w:jc w:val="center"/>
        <w:rPr>
          <w:rFonts w:ascii="宋体" w:hAnsi="宋体" w:eastAsia="宋体" w:cs="宋体"/>
          <w:b/>
          <w:color w:val="000000"/>
          <w:sz w:val="24"/>
          <w:highlight w:val="none"/>
        </w:rPr>
      </w:pPr>
    </w:p>
    <w:p w14:paraId="4A538AB4">
      <w:pPr>
        <w:spacing w:line="360" w:lineRule="auto"/>
        <w:jc w:val="center"/>
        <w:rPr>
          <w:rFonts w:ascii="宋体" w:hAnsi="宋体" w:eastAsia="宋体" w:cs="宋体"/>
          <w:b/>
          <w:color w:val="000000"/>
          <w:sz w:val="24"/>
          <w:highlight w:val="none"/>
        </w:rPr>
      </w:pPr>
    </w:p>
    <w:p w14:paraId="01FCF8AE">
      <w:pPr>
        <w:spacing w:line="360" w:lineRule="auto"/>
        <w:jc w:val="center"/>
        <w:rPr>
          <w:rFonts w:ascii="宋体" w:hAnsi="宋体" w:eastAsia="宋体" w:cs="宋体"/>
          <w:b/>
          <w:color w:val="000000"/>
          <w:sz w:val="24"/>
          <w:highlight w:val="none"/>
        </w:rPr>
      </w:pPr>
    </w:p>
    <w:p w14:paraId="60DCE428">
      <w:pPr>
        <w:spacing w:line="360" w:lineRule="auto"/>
        <w:jc w:val="center"/>
        <w:rPr>
          <w:rFonts w:ascii="宋体" w:hAnsi="宋体" w:eastAsia="宋体" w:cs="宋体"/>
          <w:b/>
          <w:color w:val="000000"/>
          <w:sz w:val="24"/>
          <w:highlight w:val="none"/>
        </w:rPr>
      </w:pPr>
    </w:p>
    <w:p w14:paraId="1529AE2D">
      <w:pPr>
        <w:spacing w:line="360" w:lineRule="auto"/>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7B0B9E14">
      <w:pPr>
        <w:pStyle w:val="4"/>
        <w:rPr>
          <w:rFonts w:ascii="宋体" w:hAnsi="宋体" w:eastAsia="宋体" w:cs="宋体"/>
          <w:color w:val="000000"/>
          <w:sz w:val="24"/>
          <w:szCs w:val="24"/>
          <w:highlight w:val="none"/>
        </w:rPr>
      </w:pPr>
      <w:bookmarkStart w:id="28" w:name="_Toc4938"/>
      <w:bookmarkStart w:id="29" w:name="_Toc5390"/>
      <w:r>
        <w:rPr>
          <w:rFonts w:hint="eastAsia" w:ascii="宋体" w:hAnsi="宋体" w:eastAsia="宋体" w:cs="宋体"/>
          <w:color w:val="000000"/>
          <w:sz w:val="24"/>
          <w:szCs w:val="24"/>
          <w:highlight w:val="none"/>
        </w:rPr>
        <w:t>附件一</w:t>
      </w:r>
      <w:bookmarkEnd w:id="28"/>
      <w:bookmarkEnd w:id="29"/>
    </w:p>
    <w:p w14:paraId="07BC6C24">
      <w:pPr>
        <w:spacing w:line="360" w:lineRule="auto"/>
        <w:jc w:val="center"/>
        <w:rPr>
          <w:rFonts w:ascii="宋体" w:hAnsi="宋体" w:eastAsia="宋体" w:cs="宋体"/>
          <w:color w:val="000000"/>
          <w:sz w:val="24"/>
          <w:highlight w:val="none"/>
        </w:rPr>
      </w:pPr>
      <w:r>
        <w:rPr>
          <w:rFonts w:hint="eastAsia" w:ascii="宋体" w:hAnsi="宋体" w:eastAsia="宋体" w:cs="宋体"/>
          <w:b/>
          <w:bCs/>
          <w:color w:val="000000"/>
          <w:sz w:val="24"/>
          <w:highlight w:val="none"/>
        </w:rPr>
        <w:t>供应商综合情况简介</w:t>
      </w:r>
    </w:p>
    <w:p w14:paraId="628D52C1">
      <w:pPr>
        <w:spacing w:line="50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1、基本情况表</w:t>
      </w:r>
    </w:p>
    <w:tbl>
      <w:tblPr>
        <w:tblStyle w:val="32"/>
        <w:tblW w:w="9631" w:type="dxa"/>
        <w:tblInd w:w="-613" w:type="dxa"/>
        <w:tblLayout w:type="fixed"/>
        <w:tblCellMar>
          <w:top w:w="0" w:type="dxa"/>
          <w:left w:w="108" w:type="dxa"/>
          <w:bottom w:w="0" w:type="dxa"/>
          <w:right w:w="108" w:type="dxa"/>
        </w:tblCellMar>
      </w:tblPr>
      <w:tblGrid>
        <w:gridCol w:w="1675"/>
        <w:gridCol w:w="1675"/>
        <w:gridCol w:w="1770"/>
        <w:gridCol w:w="1732"/>
        <w:gridCol w:w="1321"/>
        <w:gridCol w:w="1458"/>
      </w:tblGrid>
      <w:tr w14:paraId="1390D8FE">
        <w:tblPrEx>
          <w:tblCellMar>
            <w:top w:w="0" w:type="dxa"/>
            <w:left w:w="108" w:type="dxa"/>
            <w:bottom w:w="0" w:type="dxa"/>
            <w:right w:w="108" w:type="dxa"/>
          </w:tblCellMar>
        </w:tblPrEx>
        <w:trPr>
          <w:trHeight w:val="312" w:hRule="atLeast"/>
        </w:trPr>
        <w:tc>
          <w:tcPr>
            <w:tcW w:w="9631" w:type="dxa"/>
            <w:gridSpan w:val="6"/>
            <w:vMerge w:val="restart"/>
            <w:tcBorders>
              <w:top w:val="single" w:color="auto" w:sz="4" w:space="0"/>
              <w:left w:val="single" w:color="auto" w:sz="4" w:space="0"/>
              <w:bottom w:val="single" w:color="auto" w:sz="4" w:space="0"/>
              <w:right w:val="single" w:color="auto" w:sz="4" w:space="0"/>
            </w:tcBorders>
            <w:vAlign w:val="center"/>
          </w:tcPr>
          <w:p w14:paraId="62ACA05C">
            <w:pPr>
              <w:widowControl/>
              <w:jc w:val="center"/>
              <w:textAlignment w:val="center"/>
              <w:rPr>
                <w:rFonts w:ascii="宋体" w:hAnsi="宋体" w:eastAsia="宋体" w:cs="宋体"/>
                <w:b/>
                <w:bCs/>
                <w:color w:val="000000"/>
                <w:sz w:val="32"/>
                <w:szCs w:val="32"/>
                <w:highlight w:val="none"/>
              </w:rPr>
            </w:pPr>
            <w:r>
              <w:rPr>
                <w:rFonts w:hint="eastAsia" w:ascii="宋体" w:hAnsi="宋体" w:eastAsia="宋体" w:cs="宋体"/>
                <w:b/>
                <w:bCs/>
                <w:color w:val="000000"/>
                <w:kern w:val="0"/>
                <w:sz w:val="32"/>
                <w:szCs w:val="32"/>
                <w:highlight w:val="none"/>
                <w:lang w:bidi="ar"/>
              </w:rPr>
              <w:t>基本情况表</w:t>
            </w:r>
          </w:p>
        </w:tc>
      </w:tr>
      <w:tr w14:paraId="7C6747C5">
        <w:tblPrEx>
          <w:tblCellMar>
            <w:top w:w="0" w:type="dxa"/>
            <w:left w:w="108" w:type="dxa"/>
            <w:bottom w:w="0" w:type="dxa"/>
            <w:right w:w="108" w:type="dxa"/>
          </w:tblCellMar>
        </w:tblPrEx>
        <w:trPr>
          <w:trHeight w:val="312" w:hRule="atLeast"/>
        </w:trPr>
        <w:tc>
          <w:tcPr>
            <w:tcW w:w="9631" w:type="dxa"/>
            <w:gridSpan w:val="6"/>
            <w:vMerge w:val="continue"/>
            <w:tcBorders>
              <w:top w:val="single" w:color="auto" w:sz="4" w:space="0"/>
              <w:left w:val="single" w:color="auto" w:sz="4" w:space="0"/>
              <w:bottom w:val="single" w:color="auto" w:sz="4" w:space="0"/>
              <w:right w:val="single" w:color="auto" w:sz="4" w:space="0"/>
            </w:tcBorders>
            <w:vAlign w:val="center"/>
          </w:tcPr>
          <w:p w14:paraId="36E14D82">
            <w:pPr>
              <w:jc w:val="center"/>
              <w:rPr>
                <w:rFonts w:ascii="宋体" w:hAnsi="宋体" w:eastAsia="宋体" w:cs="宋体"/>
                <w:b/>
                <w:bCs/>
                <w:color w:val="000000"/>
                <w:sz w:val="32"/>
                <w:szCs w:val="32"/>
                <w:highlight w:val="none"/>
              </w:rPr>
            </w:pPr>
          </w:p>
        </w:tc>
      </w:tr>
      <w:tr w14:paraId="2C27A68F">
        <w:tblPrEx>
          <w:tblCellMar>
            <w:top w:w="0" w:type="dxa"/>
            <w:left w:w="108" w:type="dxa"/>
            <w:bottom w:w="0" w:type="dxa"/>
            <w:right w:w="108" w:type="dxa"/>
          </w:tblCellMar>
        </w:tblPrEx>
        <w:trPr>
          <w:trHeight w:val="113"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21393EB7">
            <w:pPr>
              <w:widowControl/>
              <w:jc w:val="left"/>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基本信息</w:t>
            </w:r>
          </w:p>
        </w:tc>
      </w:tr>
      <w:tr w14:paraId="0BEC6303">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082D78A5">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单位名称</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537A0A5D">
            <w:pPr>
              <w:jc w:val="center"/>
              <w:rPr>
                <w:rFonts w:ascii="宋体" w:hAnsi="宋体" w:eastAsia="宋体" w:cs="宋体"/>
                <w:color w:val="000000"/>
                <w:sz w:val="22"/>
                <w:szCs w:val="22"/>
                <w:highlight w:val="none"/>
              </w:rPr>
            </w:pPr>
          </w:p>
        </w:tc>
      </w:tr>
      <w:tr w14:paraId="0180B36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069F19AC">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证件类型</w:t>
            </w:r>
          </w:p>
        </w:tc>
        <w:tc>
          <w:tcPr>
            <w:tcW w:w="1675" w:type="dxa"/>
            <w:tcBorders>
              <w:top w:val="single" w:color="auto" w:sz="4" w:space="0"/>
              <w:left w:val="single" w:color="auto" w:sz="4" w:space="0"/>
              <w:bottom w:val="single" w:color="auto" w:sz="4" w:space="0"/>
              <w:right w:val="single" w:color="auto" w:sz="4" w:space="0"/>
            </w:tcBorders>
            <w:vAlign w:val="center"/>
          </w:tcPr>
          <w:p w14:paraId="20A89C13">
            <w:pPr>
              <w:jc w:val="center"/>
              <w:rPr>
                <w:rFonts w:ascii="宋体" w:hAnsi="宋体" w:eastAsia="宋体" w:cs="宋体"/>
                <w:color w:val="000000"/>
                <w:sz w:val="22"/>
                <w:szCs w:val="22"/>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7F784E67">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证件号码</w:t>
            </w:r>
          </w:p>
        </w:tc>
        <w:tc>
          <w:tcPr>
            <w:tcW w:w="1732" w:type="dxa"/>
            <w:tcBorders>
              <w:top w:val="single" w:color="auto" w:sz="4" w:space="0"/>
              <w:left w:val="single" w:color="auto" w:sz="4" w:space="0"/>
              <w:bottom w:val="single" w:color="auto" w:sz="4" w:space="0"/>
              <w:right w:val="single" w:color="auto" w:sz="4" w:space="0"/>
            </w:tcBorders>
            <w:vAlign w:val="center"/>
          </w:tcPr>
          <w:p w14:paraId="4564CCE3">
            <w:pPr>
              <w:jc w:val="center"/>
              <w:rPr>
                <w:rFonts w:ascii="宋体" w:hAnsi="宋体" w:eastAsia="宋体" w:cs="宋体"/>
                <w:color w:val="000000"/>
                <w:sz w:val="22"/>
                <w:szCs w:val="22"/>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471509E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单位类型</w:t>
            </w:r>
          </w:p>
        </w:tc>
        <w:tc>
          <w:tcPr>
            <w:tcW w:w="1458" w:type="dxa"/>
            <w:tcBorders>
              <w:top w:val="single" w:color="auto" w:sz="4" w:space="0"/>
              <w:left w:val="single" w:color="auto" w:sz="4" w:space="0"/>
              <w:bottom w:val="single" w:color="auto" w:sz="4" w:space="0"/>
              <w:right w:val="single" w:color="auto" w:sz="4" w:space="0"/>
            </w:tcBorders>
            <w:vAlign w:val="center"/>
          </w:tcPr>
          <w:p w14:paraId="0D29391D">
            <w:pPr>
              <w:jc w:val="center"/>
              <w:rPr>
                <w:rFonts w:ascii="宋体" w:hAnsi="宋体" w:eastAsia="宋体" w:cs="宋体"/>
                <w:color w:val="000000"/>
                <w:sz w:val="22"/>
                <w:szCs w:val="22"/>
                <w:highlight w:val="none"/>
              </w:rPr>
            </w:pPr>
          </w:p>
        </w:tc>
      </w:tr>
      <w:tr w14:paraId="4A8BB71A">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416E394D">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联系人</w:t>
            </w:r>
          </w:p>
        </w:tc>
        <w:tc>
          <w:tcPr>
            <w:tcW w:w="1675" w:type="dxa"/>
            <w:tcBorders>
              <w:top w:val="single" w:color="auto" w:sz="4" w:space="0"/>
              <w:left w:val="single" w:color="auto" w:sz="4" w:space="0"/>
              <w:bottom w:val="single" w:color="auto" w:sz="4" w:space="0"/>
              <w:right w:val="single" w:color="auto" w:sz="4" w:space="0"/>
            </w:tcBorders>
            <w:vAlign w:val="center"/>
          </w:tcPr>
          <w:p w14:paraId="3C990721">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1770" w:type="dxa"/>
            <w:tcBorders>
              <w:top w:val="single" w:color="auto" w:sz="4" w:space="0"/>
              <w:left w:val="single" w:color="auto" w:sz="4" w:space="0"/>
              <w:bottom w:val="single" w:color="auto" w:sz="4" w:space="0"/>
              <w:right w:val="single" w:color="auto" w:sz="4" w:space="0"/>
            </w:tcBorders>
            <w:vAlign w:val="center"/>
          </w:tcPr>
          <w:p w14:paraId="55B35F38">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联系电话</w:t>
            </w:r>
          </w:p>
        </w:tc>
        <w:tc>
          <w:tcPr>
            <w:tcW w:w="1732" w:type="dxa"/>
            <w:tcBorders>
              <w:top w:val="single" w:color="auto" w:sz="4" w:space="0"/>
              <w:left w:val="single" w:color="auto" w:sz="4" w:space="0"/>
              <w:bottom w:val="single" w:color="auto" w:sz="4" w:space="0"/>
              <w:right w:val="single" w:color="auto" w:sz="4" w:space="0"/>
            </w:tcBorders>
            <w:vAlign w:val="center"/>
          </w:tcPr>
          <w:p w14:paraId="5D58C63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1321" w:type="dxa"/>
            <w:tcBorders>
              <w:top w:val="single" w:color="auto" w:sz="4" w:space="0"/>
              <w:left w:val="single" w:color="auto" w:sz="4" w:space="0"/>
              <w:bottom w:val="single" w:color="auto" w:sz="4" w:space="0"/>
              <w:right w:val="single" w:color="auto" w:sz="4" w:space="0"/>
            </w:tcBorders>
            <w:vAlign w:val="center"/>
          </w:tcPr>
          <w:p w14:paraId="31B89115">
            <w:pPr>
              <w:jc w:val="center"/>
              <w:rPr>
                <w:rFonts w:ascii="宋体" w:hAnsi="宋体" w:eastAsia="宋体" w:cs="宋体"/>
                <w:color w:val="000000"/>
                <w:sz w:val="22"/>
                <w:szCs w:val="22"/>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10A2A47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r>
      <w:tr w14:paraId="2972A8FB">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6E4D6042">
            <w:pPr>
              <w:widowControl/>
              <w:jc w:val="left"/>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详细信息</w:t>
            </w:r>
          </w:p>
        </w:tc>
      </w:tr>
      <w:tr w14:paraId="5D61AA6A">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2EC9795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法人代表</w:t>
            </w:r>
          </w:p>
        </w:tc>
        <w:tc>
          <w:tcPr>
            <w:tcW w:w="1675" w:type="dxa"/>
            <w:tcBorders>
              <w:top w:val="single" w:color="auto" w:sz="4" w:space="0"/>
              <w:left w:val="single" w:color="auto" w:sz="4" w:space="0"/>
              <w:bottom w:val="single" w:color="auto" w:sz="4" w:space="0"/>
              <w:right w:val="single" w:color="auto" w:sz="4" w:space="0"/>
            </w:tcBorders>
            <w:vAlign w:val="center"/>
          </w:tcPr>
          <w:p w14:paraId="024064AF">
            <w:pPr>
              <w:jc w:val="center"/>
              <w:rPr>
                <w:rFonts w:ascii="宋体" w:hAnsi="宋体" w:eastAsia="宋体" w:cs="宋体"/>
                <w:color w:val="000000"/>
                <w:sz w:val="22"/>
                <w:szCs w:val="22"/>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7B6346E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注册资本（万元）</w:t>
            </w:r>
          </w:p>
        </w:tc>
        <w:tc>
          <w:tcPr>
            <w:tcW w:w="1732" w:type="dxa"/>
            <w:tcBorders>
              <w:top w:val="single" w:color="auto" w:sz="4" w:space="0"/>
              <w:left w:val="single" w:color="auto" w:sz="4" w:space="0"/>
              <w:bottom w:val="single" w:color="auto" w:sz="4" w:space="0"/>
              <w:right w:val="single" w:color="auto" w:sz="4" w:space="0"/>
            </w:tcBorders>
            <w:vAlign w:val="center"/>
          </w:tcPr>
          <w:p w14:paraId="2AA39750">
            <w:pPr>
              <w:jc w:val="center"/>
              <w:rPr>
                <w:rFonts w:ascii="宋体" w:hAnsi="宋体" w:eastAsia="宋体" w:cs="宋体"/>
                <w:color w:val="000000"/>
                <w:sz w:val="22"/>
                <w:szCs w:val="22"/>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60F093A1">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注册日期</w:t>
            </w:r>
          </w:p>
        </w:tc>
        <w:tc>
          <w:tcPr>
            <w:tcW w:w="1458" w:type="dxa"/>
            <w:tcBorders>
              <w:top w:val="single" w:color="auto" w:sz="4" w:space="0"/>
              <w:left w:val="single" w:color="auto" w:sz="4" w:space="0"/>
              <w:bottom w:val="single" w:color="auto" w:sz="4" w:space="0"/>
              <w:right w:val="single" w:color="auto" w:sz="4" w:space="0"/>
            </w:tcBorders>
            <w:vAlign w:val="center"/>
          </w:tcPr>
          <w:p w14:paraId="085C70D7">
            <w:pPr>
              <w:jc w:val="center"/>
              <w:rPr>
                <w:rFonts w:ascii="宋体" w:hAnsi="宋体" w:eastAsia="宋体" w:cs="宋体"/>
                <w:color w:val="000000"/>
                <w:sz w:val="22"/>
                <w:szCs w:val="22"/>
                <w:highlight w:val="none"/>
              </w:rPr>
            </w:pPr>
          </w:p>
        </w:tc>
      </w:tr>
      <w:tr w14:paraId="5E330A8C">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vAlign w:val="center"/>
          </w:tcPr>
          <w:p w14:paraId="06D39B33">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人员规模</w:t>
            </w:r>
          </w:p>
        </w:tc>
        <w:tc>
          <w:tcPr>
            <w:tcW w:w="1675" w:type="dxa"/>
            <w:tcBorders>
              <w:top w:val="single" w:color="auto" w:sz="4" w:space="0"/>
              <w:left w:val="single" w:color="auto" w:sz="4" w:space="0"/>
              <w:bottom w:val="single" w:color="auto" w:sz="4" w:space="0"/>
              <w:right w:val="single" w:color="auto" w:sz="4" w:space="0"/>
            </w:tcBorders>
            <w:vAlign w:val="center"/>
          </w:tcPr>
          <w:p w14:paraId="7EF59C36">
            <w:pPr>
              <w:jc w:val="center"/>
              <w:rPr>
                <w:rFonts w:ascii="宋体" w:hAnsi="宋体" w:eastAsia="宋体" w:cs="宋体"/>
                <w:color w:val="000000"/>
                <w:sz w:val="22"/>
                <w:szCs w:val="22"/>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2F76B5A9">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1732" w:type="dxa"/>
            <w:tcBorders>
              <w:top w:val="single" w:color="auto" w:sz="4" w:space="0"/>
              <w:left w:val="single" w:color="auto" w:sz="4" w:space="0"/>
              <w:bottom w:val="single" w:color="auto" w:sz="4" w:space="0"/>
              <w:right w:val="single" w:color="auto" w:sz="4" w:space="0"/>
            </w:tcBorders>
            <w:vAlign w:val="center"/>
          </w:tcPr>
          <w:p w14:paraId="7823D98D">
            <w:pPr>
              <w:jc w:val="center"/>
              <w:rPr>
                <w:rFonts w:ascii="宋体" w:hAnsi="宋体" w:eastAsia="宋体" w:cs="宋体"/>
                <w:color w:val="000000"/>
                <w:sz w:val="22"/>
                <w:szCs w:val="22"/>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125DE92A">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官方网站</w:t>
            </w:r>
          </w:p>
        </w:tc>
        <w:tc>
          <w:tcPr>
            <w:tcW w:w="1458" w:type="dxa"/>
            <w:tcBorders>
              <w:top w:val="single" w:color="auto" w:sz="4" w:space="0"/>
              <w:left w:val="single" w:color="auto" w:sz="4" w:space="0"/>
              <w:bottom w:val="single" w:color="auto" w:sz="4" w:space="0"/>
              <w:right w:val="single" w:color="auto" w:sz="4" w:space="0"/>
            </w:tcBorders>
            <w:vAlign w:val="center"/>
          </w:tcPr>
          <w:p w14:paraId="37C6BC50">
            <w:pPr>
              <w:jc w:val="center"/>
              <w:rPr>
                <w:rFonts w:ascii="宋体" w:hAnsi="宋体" w:eastAsia="宋体" w:cs="宋体"/>
                <w:color w:val="800080"/>
                <w:sz w:val="22"/>
                <w:szCs w:val="22"/>
                <w:highlight w:val="none"/>
                <w:u w:val="single"/>
              </w:rPr>
            </w:pPr>
          </w:p>
        </w:tc>
      </w:tr>
      <w:tr w14:paraId="08F4903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6728939E">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经营范围</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1AB410C8">
            <w:pPr>
              <w:jc w:val="center"/>
              <w:rPr>
                <w:rFonts w:ascii="宋体" w:hAnsi="宋体" w:eastAsia="宋体" w:cs="宋体"/>
                <w:color w:val="000000"/>
                <w:sz w:val="22"/>
                <w:szCs w:val="22"/>
                <w:highlight w:val="none"/>
              </w:rPr>
            </w:pPr>
          </w:p>
        </w:tc>
      </w:tr>
      <w:tr w14:paraId="5FD82E9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294D535E">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主要产品</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1683F845">
            <w:pPr>
              <w:jc w:val="center"/>
              <w:rPr>
                <w:rFonts w:ascii="宋体" w:hAnsi="宋体" w:eastAsia="宋体" w:cs="宋体"/>
                <w:color w:val="000000"/>
                <w:sz w:val="22"/>
                <w:szCs w:val="22"/>
                <w:highlight w:val="none"/>
              </w:rPr>
            </w:pPr>
          </w:p>
        </w:tc>
      </w:tr>
      <w:tr w14:paraId="1FB5E1AA">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1FF1F0F6">
            <w:pPr>
              <w:widowControl/>
              <w:jc w:val="left"/>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财务信息</w:t>
            </w:r>
          </w:p>
        </w:tc>
      </w:tr>
      <w:tr w14:paraId="56FB20FE">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1F9EF780">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30899A9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户名</w:t>
            </w:r>
          </w:p>
        </w:tc>
        <w:tc>
          <w:tcPr>
            <w:tcW w:w="3502" w:type="dxa"/>
            <w:gridSpan w:val="2"/>
            <w:tcBorders>
              <w:top w:val="single" w:color="auto" w:sz="4" w:space="0"/>
              <w:left w:val="single" w:color="auto" w:sz="4" w:space="0"/>
              <w:bottom w:val="single" w:color="auto" w:sz="4" w:space="0"/>
              <w:right w:val="single" w:color="auto" w:sz="4" w:space="0"/>
            </w:tcBorders>
            <w:vAlign w:val="center"/>
          </w:tcPr>
          <w:p w14:paraId="29FBF8A2">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开户行</w:t>
            </w:r>
          </w:p>
        </w:tc>
        <w:tc>
          <w:tcPr>
            <w:tcW w:w="1321" w:type="dxa"/>
            <w:tcBorders>
              <w:top w:val="single" w:color="auto" w:sz="4" w:space="0"/>
              <w:left w:val="single" w:color="auto" w:sz="4" w:space="0"/>
              <w:bottom w:val="single" w:color="auto" w:sz="4" w:space="0"/>
              <w:right w:val="single" w:color="auto" w:sz="4" w:space="0"/>
            </w:tcBorders>
            <w:vAlign w:val="center"/>
          </w:tcPr>
          <w:p w14:paraId="427E22A9">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银行账号</w:t>
            </w:r>
          </w:p>
        </w:tc>
        <w:tc>
          <w:tcPr>
            <w:tcW w:w="1458" w:type="dxa"/>
            <w:tcBorders>
              <w:top w:val="single" w:color="auto" w:sz="4" w:space="0"/>
              <w:left w:val="single" w:color="auto" w:sz="4" w:space="0"/>
              <w:bottom w:val="single" w:color="auto" w:sz="4" w:space="0"/>
              <w:right w:val="single" w:color="auto" w:sz="4" w:space="0"/>
            </w:tcBorders>
            <w:vAlign w:val="center"/>
          </w:tcPr>
          <w:p w14:paraId="7C0495FE">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银联号</w:t>
            </w:r>
          </w:p>
        </w:tc>
      </w:tr>
      <w:tr w14:paraId="3819BE7E">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vAlign w:val="center"/>
          </w:tcPr>
          <w:p w14:paraId="7B2D8384">
            <w:pPr>
              <w:rPr>
                <w:rFonts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1C1B5797">
            <w:pPr>
              <w:jc w:val="center"/>
              <w:rPr>
                <w:rFonts w:ascii="宋体" w:hAnsi="宋体" w:eastAsia="宋体" w:cs="宋体"/>
                <w:color w:val="000000"/>
                <w:sz w:val="22"/>
                <w:szCs w:val="22"/>
                <w:highlight w:val="none"/>
              </w:rPr>
            </w:pPr>
          </w:p>
        </w:tc>
        <w:tc>
          <w:tcPr>
            <w:tcW w:w="3502" w:type="dxa"/>
            <w:gridSpan w:val="2"/>
            <w:tcBorders>
              <w:top w:val="single" w:color="auto" w:sz="4" w:space="0"/>
              <w:left w:val="single" w:color="auto" w:sz="4" w:space="0"/>
              <w:bottom w:val="single" w:color="auto" w:sz="4" w:space="0"/>
              <w:right w:val="single" w:color="auto" w:sz="4" w:space="0"/>
            </w:tcBorders>
            <w:vAlign w:val="center"/>
          </w:tcPr>
          <w:p w14:paraId="5FFC006A">
            <w:pPr>
              <w:jc w:val="center"/>
              <w:rPr>
                <w:rFonts w:ascii="宋体" w:hAnsi="宋体" w:eastAsia="宋体" w:cs="宋体"/>
                <w:color w:val="000000"/>
                <w:sz w:val="22"/>
                <w:szCs w:val="22"/>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61A8C410">
            <w:pPr>
              <w:jc w:val="center"/>
              <w:rPr>
                <w:rFonts w:ascii="宋体" w:hAnsi="宋体" w:eastAsia="宋体" w:cs="宋体"/>
                <w:color w:val="000000"/>
                <w:sz w:val="22"/>
                <w:szCs w:val="22"/>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227686AF">
            <w:pPr>
              <w:jc w:val="center"/>
              <w:rPr>
                <w:rFonts w:ascii="宋体" w:hAnsi="宋体" w:eastAsia="宋体" w:cs="宋体"/>
                <w:color w:val="000000"/>
                <w:sz w:val="22"/>
                <w:szCs w:val="22"/>
                <w:highlight w:val="none"/>
              </w:rPr>
            </w:pPr>
          </w:p>
        </w:tc>
      </w:tr>
      <w:tr w14:paraId="19EC0CEC">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6F869AC3">
            <w:pPr>
              <w:widowControl/>
              <w:jc w:val="left"/>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证书附件</w:t>
            </w:r>
          </w:p>
        </w:tc>
      </w:tr>
      <w:tr w14:paraId="17EC2332">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0FB88ABC">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证件文件</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35AF0F56">
            <w:pPr>
              <w:jc w:val="center"/>
              <w:rPr>
                <w:rFonts w:ascii="宋体" w:hAnsi="宋体" w:eastAsia="宋体" w:cs="宋体"/>
                <w:color w:val="000000"/>
                <w:sz w:val="22"/>
                <w:szCs w:val="22"/>
                <w:highlight w:val="none"/>
              </w:rPr>
            </w:pPr>
          </w:p>
        </w:tc>
      </w:tr>
      <w:tr w14:paraId="6DECAFBA">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590EFD8B">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2F21A92B">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证书名称</w:t>
            </w:r>
          </w:p>
        </w:tc>
        <w:tc>
          <w:tcPr>
            <w:tcW w:w="1770" w:type="dxa"/>
            <w:tcBorders>
              <w:top w:val="single" w:color="auto" w:sz="4" w:space="0"/>
              <w:left w:val="single" w:color="auto" w:sz="4" w:space="0"/>
              <w:bottom w:val="single" w:color="auto" w:sz="4" w:space="0"/>
              <w:right w:val="single" w:color="auto" w:sz="4" w:space="0"/>
            </w:tcBorders>
            <w:vAlign w:val="center"/>
          </w:tcPr>
          <w:p w14:paraId="3963B123">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证书编号</w:t>
            </w:r>
          </w:p>
        </w:tc>
        <w:tc>
          <w:tcPr>
            <w:tcW w:w="1732" w:type="dxa"/>
            <w:tcBorders>
              <w:top w:val="single" w:color="auto" w:sz="4" w:space="0"/>
              <w:left w:val="single" w:color="auto" w:sz="4" w:space="0"/>
              <w:bottom w:val="single" w:color="auto" w:sz="4" w:space="0"/>
              <w:right w:val="single" w:color="auto" w:sz="4" w:space="0"/>
            </w:tcBorders>
            <w:vAlign w:val="center"/>
          </w:tcPr>
          <w:p w14:paraId="408F4F60">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2779" w:type="dxa"/>
            <w:gridSpan w:val="2"/>
            <w:tcBorders>
              <w:top w:val="single" w:color="auto" w:sz="4" w:space="0"/>
              <w:left w:val="single" w:color="auto" w:sz="4" w:space="0"/>
              <w:bottom w:val="single" w:color="auto" w:sz="4" w:space="0"/>
              <w:right w:val="single" w:color="auto" w:sz="4" w:space="0"/>
            </w:tcBorders>
            <w:vAlign w:val="center"/>
          </w:tcPr>
          <w:p w14:paraId="54E4F08A">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备注</w:t>
            </w:r>
          </w:p>
        </w:tc>
      </w:tr>
      <w:tr w14:paraId="5ADDBE92">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2C1E6B5B">
            <w:pPr>
              <w:rPr>
                <w:rFonts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26095468">
            <w:pPr>
              <w:jc w:val="center"/>
              <w:rPr>
                <w:rFonts w:ascii="宋体" w:hAnsi="宋体" w:eastAsia="宋体" w:cs="宋体"/>
                <w:color w:val="000000"/>
                <w:sz w:val="22"/>
                <w:szCs w:val="22"/>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4EF7E529">
            <w:pPr>
              <w:jc w:val="center"/>
              <w:rPr>
                <w:rFonts w:ascii="宋体" w:hAnsi="宋体" w:eastAsia="宋体" w:cs="宋体"/>
                <w:color w:val="000000"/>
                <w:sz w:val="22"/>
                <w:szCs w:val="22"/>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171F2565">
            <w:pPr>
              <w:jc w:val="center"/>
              <w:rPr>
                <w:rFonts w:ascii="宋体" w:hAnsi="宋体" w:eastAsia="宋体" w:cs="宋体"/>
                <w:color w:val="000000"/>
                <w:sz w:val="22"/>
                <w:szCs w:val="22"/>
                <w:highlight w:val="none"/>
              </w:rPr>
            </w:pPr>
          </w:p>
        </w:tc>
        <w:tc>
          <w:tcPr>
            <w:tcW w:w="2779" w:type="dxa"/>
            <w:gridSpan w:val="2"/>
            <w:tcBorders>
              <w:top w:val="single" w:color="auto" w:sz="4" w:space="0"/>
              <w:left w:val="single" w:color="auto" w:sz="4" w:space="0"/>
              <w:bottom w:val="single" w:color="auto" w:sz="4" w:space="0"/>
              <w:right w:val="single" w:color="auto" w:sz="4" w:space="0"/>
            </w:tcBorders>
            <w:vAlign w:val="center"/>
          </w:tcPr>
          <w:p w14:paraId="20EA62D1">
            <w:pPr>
              <w:jc w:val="center"/>
              <w:rPr>
                <w:rFonts w:ascii="宋体" w:hAnsi="宋体" w:eastAsia="宋体" w:cs="宋体"/>
                <w:color w:val="000000"/>
                <w:sz w:val="22"/>
                <w:szCs w:val="22"/>
                <w:highlight w:val="none"/>
              </w:rPr>
            </w:pPr>
          </w:p>
        </w:tc>
      </w:tr>
    </w:tbl>
    <w:p w14:paraId="07E4CE4B">
      <w:pPr>
        <w:spacing w:line="500" w:lineRule="exact"/>
        <w:jc w:val="center"/>
        <w:rPr>
          <w:rFonts w:ascii="宋体" w:hAnsi="宋体" w:eastAsia="宋体" w:cs="宋体"/>
          <w:color w:val="000000"/>
          <w:sz w:val="24"/>
          <w:highlight w:val="none"/>
        </w:rPr>
      </w:pPr>
    </w:p>
    <w:p w14:paraId="6FCAD242">
      <w:pPr>
        <w:spacing w:line="50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2、上述表格提及的证书复印件（如营业执照、法人身份证等）</w:t>
      </w:r>
    </w:p>
    <w:p w14:paraId="52F124F6">
      <w:pPr>
        <w:spacing w:line="50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3、其他简介(供应商可自行制作格式)</w:t>
      </w:r>
    </w:p>
    <w:p w14:paraId="5E4809DD">
      <w:pPr>
        <w:spacing w:line="500" w:lineRule="exact"/>
        <w:jc w:val="both"/>
        <w:rPr>
          <w:rFonts w:ascii="宋体" w:hAnsi="宋体" w:eastAsia="宋体" w:cs="宋体"/>
          <w:color w:val="000000"/>
          <w:sz w:val="24"/>
          <w:highlight w:val="none"/>
        </w:rPr>
      </w:pPr>
    </w:p>
    <w:p w14:paraId="349CDEB2">
      <w:pPr>
        <w:rPr>
          <w:rFonts w:ascii="宋体" w:hAnsi="宋体" w:eastAsia="宋体" w:cs="宋体"/>
          <w:color w:val="000000"/>
          <w:sz w:val="24"/>
          <w:szCs w:val="24"/>
          <w:highlight w:val="none"/>
        </w:rPr>
      </w:pPr>
      <w:bookmarkStart w:id="30" w:name="_Toc24205"/>
      <w:bookmarkStart w:id="31" w:name="_Toc1715"/>
      <w:r>
        <w:rPr>
          <w:rFonts w:hint="eastAsia" w:ascii="宋体" w:hAnsi="宋体" w:eastAsia="宋体" w:cs="宋体"/>
          <w:color w:val="000000"/>
          <w:sz w:val="24"/>
          <w:szCs w:val="24"/>
          <w:highlight w:val="none"/>
        </w:rPr>
        <w:br w:type="page"/>
      </w:r>
    </w:p>
    <w:p w14:paraId="0CAF581B">
      <w:pPr>
        <w:pStyle w:val="4"/>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附件二</w:t>
      </w:r>
      <w:bookmarkEnd w:id="30"/>
      <w:bookmarkEnd w:id="31"/>
    </w:p>
    <w:p w14:paraId="3DD3AEBE">
      <w:pPr>
        <w:spacing w:line="360" w:lineRule="auto"/>
        <w:jc w:val="center"/>
        <w:rPr>
          <w:rFonts w:ascii="宋体" w:hAnsi="宋体" w:eastAsia="宋体" w:cs="宋体"/>
          <w:b/>
          <w:color w:val="000000"/>
          <w:sz w:val="24"/>
          <w:szCs w:val="24"/>
          <w:highlight w:val="none"/>
        </w:rPr>
      </w:pPr>
      <w:bookmarkStart w:id="32" w:name="_Toc148501698"/>
      <w:bookmarkStart w:id="33" w:name="_Toc516969098"/>
      <w:r>
        <w:rPr>
          <w:rFonts w:hint="eastAsia" w:ascii="宋体" w:hAnsi="宋体" w:eastAsia="宋体" w:cs="宋体"/>
          <w:b/>
          <w:color w:val="000000"/>
          <w:sz w:val="24"/>
          <w:szCs w:val="24"/>
          <w:highlight w:val="none"/>
        </w:rPr>
        <w:t>报价</w:t>
      </w:r>
      <w:bookmarkEnd w:id="32"/>
      <w:bookmarkEnd w:id="33"/>
      <w:r>
        <w:rPr>
          <w:rFonts w:hint="eastAsia" w:ascii="宋体" w:hAnsi="宋体" w:eastAsia="宋体" w:cs="宋体"/>
          <w:b/>
          <w:bCs/>
          <w:color w:val="000000"/>
          <w:sz w:val="24"/>
          <w:szCs w:val="24"/>
          <w:highlight w:val="none"/>
        </w:rPr>
        <w:t>声明</w:t>
      </w:r>
    </w:p>
    <w:p w14:paraId="7CE38BEE">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致合肥综合性科学中心环境研究院：</w:t>
      </w:r>
    </w:p>
    <w:p w14:paraId="407C32A8">
      <w:pPr>
        <w:keepNext w:val="0"/>
        <w:keepLines w:val="0"/>
        <w:pageBreakBefore w:val="0"/>
        <w:widowControl w:val="0"/>
        <w:kinsoku/>
        <w:wordWrap/>
        <w:overflowPunct/>
        <w:topLinePunct w:val="0"/>
        <w:autoSpaceDE/>
        <w:autoSpaceDN/>
        <w:bidi w:val="0"/>
        <w:adjustRightInd/>
        <w:snapToGrid/>
        <w:spacing w:before="156" w:beforeLines="50" w:line="380" w:lineRule="exact"/>
        <w:ind w:firstLine="63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根据贵方 </w:t>
      </w:r>
      <w:r>
        <w:rPr>
          <w:rFonts w:hint="eastAsia" w:ascii="宋体" w:hAnsi="宋体" w:eastAsia="宋体" w:cs="宋体"/>
          <w:color w:val="000000"/>
          <w:sz w:val="24"/>
          <w:szCs w:val="24"/>
          <w:highlight w:val="none"/>
          <w:u w:val="single"/>
          <w:lang w:eastAsia="zh-CN"/>
        </w:rPr>
        <w:t>合肥综合性科学中心环境研究院稳频氦氖激光器采购</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的询价公告，正式授权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代表供应商参加该项目的询价活动。我方已详细审查全部询价文件和有关附件，据此我方郑重声明以下诸点，并对之负相应的法律责任。据此函，我方兹宣布同意如下：</w:t>
      </w:r>
    </w:p>
    <w:p w14:paraId="77B020F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1、按询价文件规定提供服务，总价为（人民币，大写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小写：          元</w:t>
      </w:r>
      <w:r>
        <w:rPr>
          <w:rFonts w:hint="eastAsia" w:ascii="宋体" w:hAnsi="宋体" w:eastAsia="宋体" w:cs="宋体"/>
          <w:color w:val="000000"/>
          <w:sz w:val="24"/>
          <w:szCs w:val="24"/>
          <w:highlight w:val="none"/>
        </w:rPr>
        <w:t>。</w:t>
      </w:r>
    </w:p>
    <w:p w14:paraId="3AEE481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2、我方根据询价文件的规定，严格履行合同的责任和义务,并保证于买方要求的日期内完成供货、安装及服务，并通过买方验收。</w:t>
      </w:r>
    </w:p>
    <w:p w14:paraId="6250DE4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3、我方承诺报价低于同类货物和服务的市场平均价格。</w:t>
      </w:r>
    </w:p>
    <w:p w14:paraId="536CBCB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4、我方已详细审核全部询价文件，</w:t>
      </w:r>
      <w:r>
        <w:rPr>
          <w:rFonts w:hint="eastAsia" w:ascii="宋体" w:hAnsi="宋体" w:eastAsia="宋体" w:cs="宋体"/>
          <w:color w:val="000000"/>
          <w:sz w:val="24"/>
          <w:highlight w:val="none"/>
        </w:rPr>
        <w:t>包括</w:t>
      </w:r>
      <w:r>
        <w:rPr>
          <w:rFonts w:hint="eastAsia" w:ascii="宋体" w:hAnsi="宋体" w:eastAsia="宋体" w:cs="宋体"/>
          <w:color w:val="000000"/>
          <w:sz w:val="24"/>
          <w:szCs w:val="24"/>
          <w:highlight w:val="none"/>
        </w:rPr>
        <w:t>询价文件的</w:t>
      </w:r>
      <w:r>
        <w:rPr>
          <w:rFonts w:hint="eastAsia" w:ascii="宋体" w:hAnsi="宋体" w:eastAsia="宋体" w:cs="宋体"/>
          <w:color w:val="000000"/>
          <w:sz w:val="24"/>
          <w:highlight w:val="none"/>
        </w:rPr>
        <w:t>修改书（如有），参考资料及有关附件，并对各项条款（包括询价时间）、规定及要求均无异议。</w:t>
      </w:r>
      <w:r>
        <w:rPr>
          <w:rFonts w:hint="eastAsia" w:ascii="宋体" w:hAnsi="宋体" w:eastAsia="宋体" w:cs="宋体"/>
          <w:color w:val="000000"/>
          <w:sz w:val="24"/>
          <w:szCs w:val="24"/>
          <w:highlight w:val="none"/>
        </w:rPr>
        <w:t>我方知道必须放弃提出含糊不清或误解的问题的权利。</w:t>
      </w:r>
    </w:p>
    <w:p w14:paraId="0D90675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5、我方同意从报价前须知附表中规定的询价日期起遵循本报价文件，并在询价有效期之内均具有约束力。</w:t>
      </w:r>
    </w:p>
    <w:p w14:paraId="77D82FB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6、如果在询价后规定的有效期内撤回报价，我方愿意赔偿由此给采购人造成的相关一切损失。</w:t>
      </w:r>
    </w:p>
    <w:p w14:paraId="3BAA8C0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8CA52E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8、我方完全理解贵方不一定接受最低报价的响应。</w:t>
      </w:r>
    </w:p>
    <w:p w14:paraId="24DABBB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9、我方同意询价文件规定的付款方式。</w:t>
      </w:r>
    </w:p>
    <w:p w14:paraId="76600882">
      <w:pPr>
        <w:keepNext w:val="0"/>
        <w:keepLines w:val="0"/>
        <w:pageBreakBefore w:val="0"/>
        <w:widowControl w:val="0"/>
        <w:kinsoku/>
        <w:wordWrap/>
        <w:overflowPunct/>
        <w:topLinePunct w:val="0"/>
        <w:autoSpaceDE/>
        <w:autoSpaceDN/>
        <w:bidi w:val="0"/>
        <w:adjustRightInd/>
        <w:snapToGrid/>
        <w:spacing w:line="380" w:lineRule="exact"/>
        <w:ind w:firstLine="426"/>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供应商基本账户开户名：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账号：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开户行：</w:t>
      </w:r>
      <w:r>
        <w:rPr>
          <w:rFonts w:hint="eastAsia" w:ascii="宋体" w:hAnsi="宋体" w:eastAsia="宋体" w:cs="宋体"/>
          <w:color w:val="000000"/>
          <w:sz w:val="24"/>
          <w:highlight w:val="none"/>
          <w:u w:val="single"/>
        </w:rPr>
        <w:t xml:space="preserve">            </w:t>
      </w:r>
    </w:p>
    <w:p w14:paraId="5D3369CC">
      <w:pPr>
        <w:keepNext w:val="0"/>
        <w:keepLines w:val="0"/>
        <w:pageBreakBefore w:val="0"/>
        <w:widowControl w:val="0"/>
        <w:kinsoku/>
        <w:wordWrap/>
        <w:overflowPunct/>
        <w:topLinePunct w:val="0"/>
        <w:autoSpaceDE/>
        <w:autoSpaceDN/>
        <w:bidi w:val="0"/>
        <w:adjustRightInd/>
        <w:snapToGrid/>
        <w:spacing w:line="380" w:lineRule="exact"/>
        <w:ind w:firstLine="426"/>
        <w:textAlignment w:val="auto"/>
        <w:rPr>
          <w:rFonts w:ascii="宋体" w:hAnsi="宋体" w:eastAsia="宋体" w:cs="宋体"/>
          <w:color w:val="000000"/>
          <w:sz w:val="24"/>
          <w:highlight w:val="none"/>
          <w:u w:val="single"/>
        </w:rPr>
      </w:pPr>
      <w:r>
        <w:rPr>
          <w:rFonts w:hint="eastAsia" w:ascii="宋体" w:hAnsi="宋体" w:eastAsia="宋体" w:cs="宋体"/>
          <w:color w:val="000000"/>
          <w:sz w:val="24"/>
          <w:highlight w:val="none"/>
        </w:rPr>
        <w:t>供应商公章</w:t>
      </w:r>
      <w:r>
        <w:rPr>
          <w:rFonts w:hint="eastAsia" w:ascii="宋体" w:hAnsi="宋体" w:eastAsia="宋体" w:cs="宋体"/>
          <w:color w:val="000000"/>
          <w:sz w:val="24"/>
          <w:highlight w:val="none"/>
          <w:u w:val="single"/>
        </w:rPr>
        <w:t xml:space="preserve">                     </w:t>
      </w:r>
    </w:p>
    <w:p w14:paraId="186E99A5">
      <w:pPr>
        <w:keepNext w:val="0"/>
        <w:keepLines w:val="0"/>
        <w:pageBreakBefore w:val="0"/>
        <w:widowControl w:val="0"/>
        <w:tabs>
          <w:tab w:val="left" w:pos="630"/>
        </w:tabs>
        <w:kinsoku/>
        <w:wordWrap/>
        <w:overflowPunct/>
        <w:topLinePunct w:val="0"/>
        <w:autoSpaceDE/>
        <w:autoSpaceDN/>
        <w:bidi w:val="0"/>
        <w:adjustRightInd/>
        <w:snapToGrid/>
        <w:spacing w:line="380" w:lineRule="exact"/>
        <w:ind w:firstLine="426"/>
        <w:textAlignment w:val="auto"/>
        <w:rPr>
          <w:rFonts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bookmarkEnd w:id="27"/>
    <w:p w14:paraId="6608FCF2">
      <w:pPr>
        <w:outlineLvl w:val="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附件三</w:t>
      </w:r>
    </w:p>
    <w:p w14:paraId="6FAC00E3">
      <w:pPr>
        <w:jc w:val="center"/>
        <w:rPr>
          <w:rFonts w:ascii="宋体" w:hAnsi="宋体" w:eastAsia="宋体" w:cs="宋体"/>
          <w:color w:val="000000"/>
          <w:sz w:val="24"/>
          <w:szCs w:val="24"/>
          <w:highlight w:val="none"/>
        </w:rPr>
      </w:pPr>
      <w:r>
        <w:rPr>
          <w:rFonts w:hint="eastAsia" w:ascii="宋体" w:hAnsi="宋体" w:eastAsia="宋体" w:cs="宋体"/>
          <w:b/>
          <w:color w:val="000000"/>
          <w:sz w:val="24"/>
          <w:szCs w:val="24"/>
          <w:highlight w:val="none"/>
        </w:rPr>
        <w:t>分项报价表</w:t>
      </w:r>
    </w:p>
    <w:tbl>
      <w:tblPr>
        <w:tblStyle w:val="32"/>
        <w:tblW w:w="5118" w:type="pct"/>
        <w:tblInd w:w="0" w:type="dxa"/>
        <w:tblLayout w:type="fixed"/>
        <w:tblCellMar>
          <w:top w:w="0" w:type="dxa"/>
          <w:left w:w="108" w:type="dxa"/>
          <w:bottom w:w="0" w:type="dxa"/>
          <w:right w:w="108" w:type="dxa"/>
        </w:tblCellMar>
      </w:tblPr>
      <w:tblGrid>
        <w:gridCol w:w="428"/>
        <w:gridCol w:w="2292"/>
        <w:gridCol w:w="1361"/>
        <w:gridCol w:w="1361"/>
        <w:gridCol w:w="1924"/>
        <w:gridCol w:w="1852"/>
      </w:tblGrid>
      <w:tr w14:paraId="451FD52F">
        <w:tblPrEx>
          <w:tblCellMar>
            <w:top w:w="0" w:type="dxa"/>
            <w:left w:w="108" w:type="dxa"/>
            <w:bottom w:w="0" w:type="dxa"/>
            <w:right w:w="108" w:type="dxa"/>
          </w:tblCellMar>
        </w:tblPrEx>
        <w:trPr>
          <w:trHeight w:val="345" w:hRule="atLeast"/>
        </w:trPr>
        <w:tc>
          <w:tcPr>
            <w:tcW w:w="23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7EFBAC2">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序号</w:t>
            </w:r>
          </w:p>
        </w:tc>
        <w:tc>
          <w:tcPr>
            <w:tcW w:w="12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5EAE225">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设备名称</w:t>
            </w:r>
          </w:p>
        </w:tc>
        <w:tc>
          <w:tcPr>
            <w:tcW w:w="73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62CD2F9">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数量</w:t>
            </w:r>
          </w:p>
        </w:tc>
        <w:tc>
          <w:tcPr>
            <w:tcW w:w="73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4F18DBE">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单位</w:t>
            </w:r>
          </w:p>
        </w:tc>
        <w:tc>
          <w:tcPr>
            <w:tcW w:w="10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FB6E590">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综合单价（元）</w:t>
            </w:r>
          </w:p>
        </w:tc>
        <w:tc>
          <w:tcPr>
            <w:tcW w:w="100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31578EA">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综合合</w:t>
            </w:r>
            <w:r>
              <w:rPr>
                <w:rFonts w:hint="eastAsia" w:ascii="宋体" w:hAnsi="宋体" w:eastAsia="宋体" w:cs="宋体"/>
                <w:kern w:val="0"/>
                <w:sz w:val="24"/>
                <w:szCs w:val="24"/>
                <w:highlight w:val="none"/>
                <w:lang w:val="en-US" w:eastAsia="zh-CN" w:bidi="ar"/>
              </w:rPr>
              <w:t>价</w:t>
            </w:r>
            <w:r>
              <w:rPr>
                <w:rFonts w:hint="eastAsia" w:ascii="宋体" w:hAnsi="宋体" w:eastAsia="宋体" w:cs="宋体"/>
                <w:kern w:val="0"/>
                <w:sz w:val="24"/>
                <w:szCs w:val="24"/>
                <w:highlight w:val="none"/>
                <w:lang w:bidi="ar"/>
              </w:rPr>
              <w:t>（元）</w:t>
            </w:r>
          </w:p>
        </w:tc>
      </w:tr>
      <w:tr w14:paraId="3D442533">
        <w:tblPrEx>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79C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CA1C">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sz w:val="24"/>
                <w:szCs w:val="28"/>
                <w:highlight w:val="none"/>
                <w:lang w:eastAsia="zh-CN"/>
              </w:rPr>
              <w:t>稳频氦氖激光器</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1E22">
            <w:pPr>
              <w:widowControl/>
              <w:jc w:val="center"/>
              <w:textAlignment w:val="center"/>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bidi="ar"/>
              </w:rPr>
              <w:t>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A5C8">
            <w:pPr>
              <w:widowControl/>
              <w:jc w:val="center"/>
              <w:textAlignment w:val="center"/>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bidi="ar"/>
              </w:rPr>
              <w:t>个</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B4E8">
            <w:pPr>
              <w:widowControl/>
              <w:jc w:val="center"/>
              <w:textAlignment w:val="center"/>
              <w:rPr>
                <w:rFonts w:ascii="宋体" w:hAnsi="宋体" w:eastAsia="宋体" w:cs="宋体"/>
                <w:color w:val="000000"/>
                <w:sz w:val="24"/>
                <w:szCs w:val="24"/>
                <w:highlight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0329">
            <w:pPr>
              <w:widowControl/>
              <w:jc w:val="center"/>
              <w:textAlignment w:val="center"/>
              <w:rPr>
                <w:rFonts w:ascii="宋体" w:hAnsi="宋体" w:eastAsia="宋体" w:cs="宋体"/>
                <w:color w:val="000000"/>
                <w:sz w:val="24"/>
                <w:szCs w:val="24"/>
                <w:highlight w:val="none"/>
              </w:rPr>
            </w:pPr>
          </w:p>
        </w:tc>
      </w:tr>
      <w:tr w14:paraId="787CB47C">
        <w:tblPrEx>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02E2">
            <w:pPr>
              <w:widowControl/>
              <w:jc w:val="center"/>
              <w:textAlignment w:val="center"/>
              <w:rPr>
                <w:rFonts w:ascii="宋体" w:hAnsi="宋体" w:eastAsia="宋体" w:cs="宋体"/>
                <w:color w:val="000000"/>
                <w:sz w:val="24"/>
                <w:szCs w:val="24"/>
                <w:highlight w:val="none"/>
              </w:rPr>
            </w:pPr>
          </w:p>
        </w:tc>
        <w:tc>
          <w:tcPr>
            <w:tcW w:w="12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288347">
            <w:pPr>
              <w:widowControl/>
              <w:jc w:val="center"/>
              <w:textAlignment w:val="center"/>
              <w:rPr>
                <w:rFonts w:ascii="宋体" w:hAnsi="宋体" w:eastAsia="宋体" w:cs="宋体"/>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F204">
            <w:pPr>
              <w:widowControl/>
              <w:jc w:val="center"/>
              <w:textAlignment w:val="center"/>
              <w:rPr>
                <w:rFonts w:ascii="宋体" w:hAnsi="宋体" w:eastAsia="宋体" w:cs="宋体"/>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A9F0">
            <w:pPr>
              <w:widowControl/>
              <w:jc w:val="center"/>
              <w:textAlignment w:val="center"/>
              <w:rPr>
                <w:rFonts w:ascii="宋体" w:hAnsi="宋体" w:eastAsia="宋体" w:cs="宋体"/>
                <w:sz w:val="24"/>
                <w:szCs w:val="24"/>
                <w:highlight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05C3">
            <w:pPr>
              <w:widowControl/>
              <w:jc w:val="center"/>
              <w:textAlignment w:val="center"/>
              <w:rPr>
                <w:rFonts w:ascii="宋体" w:hAnsi="宋体" w:eastAsia="宋体" w:cs="宋体"/>
                <w:color w:val="000000"/>
                <w:sz w:val="24"/>
                <w:szCs w:val="24"/>
                <w:highlight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AAEB">
            <w:pPr>
              <w:widowControl/>
              <w:jc w:val="center"/>
              <w:textAlignment w:val="center"/>
              <w:rPr>
                <w:rFonts w:ascii="宋体" w:hAnsi="宋体" w:eastAsia="宋体" w:cs="宋体"/>
                <w:color w:val="000000"/>
                <w:sz w:val="24"/>
                <w:szCs w:val="24"/>
                <w:highlight w:val="none"/>
              </w:rPr>
            </w:pPr>
          </w:p>
        </w:tc>
      </w:tr>
      <w:tr w14:paraId="6BD5720D">
        <w:tblPrEx>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00B4">
            <w:pPr>
              <w:widowControl/>
              <w:jc w:val="center"/>
              <w:textAlignment w:val="center"/>
              <w:rPr>
                <w:rFonts w:ascii="宋体" w:hAnsi="宋体" w:eastAsia="宋体" w:cs="宋体"/>
                <w:color w:val="000000"/>
                <w:sz w:val="24"/>
                <w:szCs w:val="24"/>
                <w:highlight w:val="none"/>
              </w:rPr>
            </w:pP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F368">
            <w:pPr>
              <w:widowControl/>
              <w:jc w:val="center"/>
              <w:textAlignment w:val="center"/>
              <w:rPr>
                <w:rFonts w:ascii="宋体" w:hAnsi="宋体" w:eastAsia="宋体" w:cs="宋体"/>
                <w:color w:val="000000"/>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0C88F">
            <w:pPr>
              <w:widowControl/>
              <w:jc w:val="center"/>
              <w:textAlignment w:val="center"/>
              <w:rPr>
                <w:rFonts w:ascii="宋体" w:hAnsi="宋体" w:eastAsia="宋体" w:cs="宋体"/>
                <w:color w:val="000000"/>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0480">
            <w:pPr>
              <w:widowControl/>
              <w:jc w:val="center"/>
              <w:textAlignment w:val="center"/>
              <w:rPr>
                <w:rFonts w:ascii="宋体" w:hAnsi="宋体" w:eastAsia="宋体" w:cs="宋体"/>
                <w:color w:val="000000"/>
                <w:sz w:val="24"/>
                <w:szCs w:val="24"/>
                <w:highlight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7003">
            <w:pPr>
              <w:widowControl/>
              <w:jc w:val="center"/>
              <w:textAlignment w:val="center"/>
              <w:rPr>
                <w:rFonts w:ascii="宋体" w:hAnsi="宋体" w:eastAsia="宋体" w:cs="宋体"/>
                <w:color w:val="000000"/>
                <w:sz w:val="24"/>
                <w:szCs w:val="24"/>
                <w:highlight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705D">
            <w:pPr>
              <w:widowControl/>
              <w:jc w:val="center"/>
              <w:textAlignment w:val="center"/>
              <w:rPr>
                <w:rFonts w:ascii="宋体" w:hAnsi="宋体" w:eastAsia="宋体" w:cs="宋体"/>
                <w:color w:val="000000"/>
                <w:sz w:val="24"/>
                <w:szCs w:val="24"/>
                <w:highlight w:val="none"/>
              </w:rPr>
            </w:pPr>
          </w:p>
        </w:tc>
      </w:tr>
      <w:tr w14:paraId="1B6F79D9">
        <w:tblPrEx>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20E9">
            <w:pPr>
              <w:widowControl/>
              <w:jc w:val="center"/>
              <w:textAlignment w:val="center"/>
              <w:rPr>
                <w:rFonts w:ascii="宋体" w:hAnsi="宋体" w:eastAsia="宋体" w:cs="宋体"/>
                <w:color w:val="000000"/>
                <w:sz w:val="24"/>
                <w:szCs w:val="24"/>
                <w:highlight w:val="none"/>
              </w:rPr>
            </w:pPr>
          </w:p>
        </w:tc>
        <w:tc>
          <w:tcPr>
            <w:tcW w:w="37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F7E5ED">
            <w:pPr>
              <w:jc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响应报价：合计（元）</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9B3E">
            <w:pPr>
              <w:widowControl/>
              <w:jc w:val="center"/>
              <w:textAlignment w:val="center"/>
              <w:rPr>
                <w:rFonts w:ascii="宋体" w:hAnsi="宋体" w:eastAsia="宋体" w:cs="宋体"/>
                <w:b/>
                <w:bCs/>
                <w:color w:val="000000"/>
                <w:sz w:val="24"/>
                <w:szCs w:val="24"/>
                <w:highlight w:val="none"/>
              </w:rPr>
            </w:pPr>
          </w:p>
        </w:tc>
      </w:tr>
    </w:tbl>
    <w:p w14:paraId="22556EEF">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p w14:paraId="60925DD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1、表中所列货物为对应本项目需求的全部货物。如有漏项或缺项，供应商承担全部责任。</w:t>
      </w:r>
    </w:p>
    <w:p w14:paraId="6B051210">
      <w:pPr>
        <w:spacing w:line="360" w:lineRule="auto"/>
        <w:ind w:firstLine="480" w:firstLineChars="200"/>
        <w:rPr>
          <w:rFonts w:ascii="宋体" w:hAnsi="宋体" w:eastAsia="宋体" w:cs="宋体"/>
          <w:color w:val="000000"/>
          <w:sz w:val="24"/>
          <w:szCs w:val="24"/>
          <w:highlight w:val="none"/>
        </w:rPr>
      </w:pPr>
      <w:r>
        <w:rPr>
          <w:rFonts w:hint="eastAsia" w:ascii="Times New Roman" w:hAnsi="Times New Roman" w:eastAsia="宋体" w:cs="Times New Roman"/>
          <w:bCs/>
          <w:sz w:val="24"/>
          <w:szCs w:val="24"/>
          <w:highlight w:val="none"/>
          <w:lang w:val="en-US" w:eastAsia="zh-CN"/>
        </w:rPr>
        <w:t>2</w:t>
      </w:r>
      <w:r>
        <w:rPr>
          <w:rFonts w:hint="eastAsia" w:ascii="Times New Roman" w:hAnsi="Times New Roman" w:eastAsia="宋体" w:cs="Times New Roman"/>
          <w:bCs/>
          <w:sz w:val="24"/>
          <w:szCs w:val="24"/>
          <w:highlight w:val="none"/>
        </w:rPr>
        <w:t>、</w:t>
      </w:r>
      <w:r>
        <w:rPr>
          <w:rFonts w:ascii="Times New Roman" w:hAnsi="Times New Roman" w:eastAsia="宋体" w:cs="Times New Roman"/>
          <w:bCs/>
          <w:sz w:val="24"/>
          <w:szCs w:val="24"/>
          <w:highlight w:val="none"/>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1B2F5632">
      <w:pPr>
        <w:spacing w:line="360" w:lineRule="auto"/>
        <w:ind w:firstLine="480" w:firstLineChars="200"/>
        <w:rPr>
          <w:rFonts w:ascii="宋体" w:hAnsi="宋体" w:eastAsia="宋体" w:cs="宋体"/>
          <w:color w:val="000000"/>
          <w:sz w:val="24"/>
          <w:szCs w:val="24"/>
          <w:highlight w:val="none"/>
        </w:rPr>
      </w:pPr>
    </w:p>
    <w:p w14:paraId="020A8D9D">
      <w:pPr>
        <w:spacing w:line="360" w:lineRule="auto"/>
        <w:ind w:firstLine="480" w:firstLineChars="200"/>
        <w:jc w:val="right"/>
        <w:rPr>
          <w:rFonts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14:paraId="69E78484">
      <w:pPr>
        <w:pStyle w:val="4"/>
        <w:rPr>
          <w:rFonts w:ascii="宋体" w:hAnsi="宋体" w:eastAsia="宋体" w:cs="宋体"/>
          <w:color w:val="000000"/>
          <w:sz w:val="24"/>
          <w:szCs w:val="24"/>
          <w:highlight w:val="none"/>
        </w:rPr>
      </w:pPr>
      <w:bookmarkStart w:id="34" w:name="_Toc29251"/>
      <w:bookmarkStart w:id="35" w:name="_Toc6818"/>
      <w:r>
        <w:rPr>
          <w:rFonts w:hint="eastAsia" w:ascii="宋体" w:hAnsi="宋体" w:eastAsia="宋体" w:cs="宋体"/>
          <w:color w:val="000000"/>
          <w:sz w:val="24"/>
          <w:szCs w:val="24"/>
          <w:highlight w:val="none"/>
        </w:rPr>
        <w:t>附件四</w:t>
      </w:r>
      <w:bookmarkEnd w:id="34"/>
    </w:p>
    <w:p w14:paraId="71D3BCE8">
      <w:pPr>
        <w:keepNext/>
        <w:keepLines/>
        <w:widowControl/>
        <w:adjustRightInd w:val="0"/>
        <w:snapToGrid w:val="0"/>
        <w:spacing w:line="360" w:lineRule="auto"/>
        <w:jc w:val="center"/>
        <w:rPr>
          <w:rFonts w:ascii="仿宋" w:hAnsi="仿宋" w:eastAsia="仿宋" w:cs="仿宋"/>
          <w:b/>
          <w:sz w:val="32"/>
          <w:szCs w:val="32"/>
          <w:highlight w:val="none"/>
        </w:rPr>
      </w:pPr>
      <w:bookmarkStart w:id="36" w:name="_Toc72431438"/>
      <w:bookmarkStart w:id="37" w:name="_Toc72431762"/>
      <w:r>
        <w:rPr>
          <w:rFonts w:hint="eastAsia" w:ascii="仿宋" w:hAnsi="仿宋" w:eastAsia="仿宋" w:cs="仿宋"/>
          <w:b/>
          <w:sz w:val="32"/>
          <w:szCs w:val="32"/>
          <w:highlight w:val="none"/>
        </w:rPr>
        <w:t>书面承诺函</w:t>
      </w:r>
      <w:bookmarkEnd w:id="36"/>
      <w:bookmarkEnd w:id="37"/>
    </w:p>
    <w:p w14:paraId="6302F1E9">
      <w:pPr>
        <w:tabs>
          <w:tab w:val="left" w:pos="750"/>
          <w:tab w:val="left" w:pos="2755"/>
        </w:tabs>
        <w:adjustRightInd w:val="0"/>
        <w:snapToGrid w:val="0"/>
        <w:spacing w:line="360" w:lineRule="auto"/>
        <w:ind w:left="115" w:right="16"/>
        <w:rPr>
          <w:rFonts w:ascii="宋体" w:hAnsi="宋体" w:eastAsia="宋体" w:cs="宋体"/>
          <w:sz w:val="24"/>
          <w:szCs w:val="24"/>
          <w:highlight w:val="none"/>
          <w:u w:val="singl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合肥综合性科学中心环境研究院</w:t>
      </w:r>
    </w:p>
    <w:p w14:paraId="03076B90">
      <w:pPr>
        <w:tabs>
          <w:tab w:val="left" w:pos="5347"/>
          <w:tab w:val="left" w:pos="8501"/>
        </w:tabs>
        <w:adjustRightInd w:val="0"/>
        <w:snapToGrid w:val="0"/>
        <w:spacing w:line="360" w:lineRule="auto"/>
        <w:ind w:left="115" w:right="106" w:firstLine="480"/>
        <w:rPr>
          <w:rFonts w:ascii="宋体" w:hAnsi="宋体" w:eastAsia="宋体" w:cs="宋体"/>
          <w:sz w:val="24"/>
          <w:szCs w:val="24"/>
          <w:highlight w:val="none"/>
        </w:rPr>
      </w:pPr>
      <w:r>
        <w:rPr>
          <w:rFonts w:hint="eastAsia" w:ascii="宋体" w:hAnsi="宋体" w:eastAsia="宋体" w:cs="宋体"/>
          <w:spacing w:val="2"/>
          <w:sz w:val="24"/>
          <w:szCs w:val="24"/>
          <w:highlight w:val="none"/>
        </w:rPr>
        <w:t>就贵方</w:t>
      </w:r>
      <w:r>
        <w:rPr>
          <w:rFonts w:hint="eastAsia" w:ascii="宋体" w:hAnsi="宋体" w:eastAsia="宋体" w:cs="宋体"/>
          <w:sz w:val="24"/>
          <w:szCs w:val="24"/>
          <w:highlight w:val="none"/>
          <w:u w:val="single"/>
        </w:rPr>
        <w:t xml:space="preserve">              </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rPr>
        <w:t>（项目名称）项目，我方现做出以下承诺：</w:t>
      </w:r>
    </w:p>
    <w:p w14:paraId="4EB626B6">
      <w:pPr>
        <w:adjustRightInd w:val="0"/>
        <w:snapToGrid w:val="0"/>
        <w:spacing w:line="360" w:lineRule="auto"/>
        <w:ind w:firstLine="480" w:firstLineChars="200"/>
        <w:rPr>
          <w:rFonts w:ascii="宋体" w:hAnsi="宋体" w:eastAsia="宋体" w:cs="宋体"/>
          <w:i/>
          <w:iCs/>
          <w:sz w:val="24"/>
          <w:szCs w:val="24"/>
          <w:highlight w:val="none"/>
        </w:rPr>
      </w:pPr>
      <w:r>
        <w:rPr>
          <w:rFonts w:hint="eastAsia" w:ascii="宋体" w:hAnsi="宋体" w:eastAsia="宋体" w:cs="宋体"/>
          <w:sz w:val="24"/>
          <w:szCs w:val="24"/>
          <w:highlight w:val="none"/>
        </w:rPr>
        <w:t>1、我方已明确本项目采用全费用综合单价报价，我方的响应报价，在合同执行过程中保持不变，不以任何理由向采购人要求增加费用。</w:t>
      </w:r>
    </w:p>
    <w:p w14:paraId="3CF80530">
      <w:p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2、我方符合《中华人民共和国政府采购法》第二十二条规定的条件。</w:t>
      </w:r>
    </w:p>
    <w:p w14:paraId="11EBD097">
      <w:p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3、我方无“单位负责人为同一人或者存在直接控股、管理关系的不同单位，参加同一合同项下的采购活动。”情形。</w:t>
      </w:r>
    </w:p>
    <w:p w14:paraId="1EADF5A4">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4、截至提交首次响应文件截止时间，我方（不含不具有独立法人资格的分支机构）不存在下列有效情形之一：</w:t>
      </w:r>
    </w:p>
    <w:p w14:paraId="12B564AE">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（1）被人民法院列入失信被执行人名单的；</w:t>
      </w:r>
    </w:p>
    <w:p w14:paraId="53E4215B">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（2）被税务机关列入重大税收违法失信主体的；</w:t>
      </w:r>
    </w:p>
    <w:p w14:paraId="71E07819">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（3）被财政部门列入政府采购严重违法失信名单的；</w:t>
      </w:r>
    </w:p>
    <w:p w14:paraId="4B6C4154">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313233D">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5、我方承诺：未</w:t>
      </w:r>
      <w:r>
        <w:rPr>
          <w:rFonts w:hint="eastAsia" w:ascii="宋体" w:hAnsi="宋体" w:eastAsia="宋体" w:cs="宋体"/>
          <w:kern w:val="0"/>
          <w:sz w:val="24"/>
          <w:szCs w:val="24"/>
          <w:highlight w:val="none"/>
        </w:rPr>
        <w:t>为本项目提供整体设计、规范编制或者项目管理、监理、检测等服务。</w:t>
      </w:r>
    </w:p>
    <w:p w14:paraId="603B87F7">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6、我方已仔细阅读采购文件所有内容，并对采购文件所有条款均无异议。</w:t>
      </w:r>
    </w:p>
    <w:p w14:paraId="66DC0065">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若上述承诺任何一条不能兑现，采购人有权取消我方成交资格。</w:t>
      </w:r>
    </w:p>
    <w:p w14:paraId="21081196">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特此承诺</w:t>
      </w:r>
    </w:p>
    <w:p w14:paraId="4D977ABD">
      <w:pPr>
        <w:tabs>
          <w:tab w:val="left" w:pos="2035"/>
          <w:tab w:val="left" w:pos="2875"/>
          <w:tab w:val="left" w:pos="6420"/>
        </w:tabs>
        <w:adjustRightInd w:val="0"/>
        <w:snapToGrid w:val="0"/>
        <w:spacing w:before="159" w:line="360" w:lineRule="auto"/>
        <w:ind w:left="113" w:right="17"/>
        <w:jc w:val="right"/>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（盖章）</w:t>
      </w:r>
    </w:p>
    <w:p w14:paraId="474C76EE">
      <w:pPr>
        <w:tabs>
          <w:tab w:val="left" w:pos="630"/>
        </w:tabs>
        <w:spacing w:line="360" w:lineRule="auto"/>
        <w:rPr>
          <w:rFonts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5B7B733B">
      <w:pPr>
        <w:pStyle w:val="4"/>
        <w:rPr>
          <w:rFonts w:ascii="宋体" w:hAnsi="宋体" w:eastAsia="宋体" w:cs="宋体"/>
          <w:color w:val="000000"/>
          <w:sz w:val="24"/>
          <w:szCs w:val="24"/>
          <w:highlight w:val="none"/>
        </w:rPr>
      </w:pPr>
      <w:bookmarkStart w:id="38" w:name="_Toc13447"/>
      <w:r>
        <w:rPr>
          <w:rFonts w:hint="eastAsia" w:ascii="宋体" w:hAnsi="宋体" w:eastAsia="宋体" w:cs="宋体"/>
          <w:color w:val="000000"/>
          <w:sz w:val="24"/>
          <w:szCs w:val="24"/>
          <w:highlight w:val="none"/>
        </w:rPr>
        <w:t>附件</w:t>
      </w:r>
      <w:bookmarkEnd w:id="35"/>
      <w:r>
        <w:rPr>
          <w:rFonts w:hint="eastAsia" w:ascii="宋体" w:hAnsi="宋体" w:eastAsia="宋体" w:cs="宋体"/>
          <w:color w:val="000000"/>
          <w:sz w:val="24"/>
          <w:szCs w:val="24"/>
          <w:highlight w:val="none"/>
        </w:rPr>
        <w:t>五</w:t>
      </w:r>
      <w:bookmarkEnd w:id="38"/>
    </w:p>
    <w:p w14:paraId="2A00986B">
      <w:pPr>
        <w:spacing w:before="156" w:beforeLines="50" w:after="156" w:afterLines="50" w:line="360" w:lineRule="auto"/>
        <w:ind w:firstLine="236" w:firstLineChars="98"/>
        <w:jc w:val="center"/>
        <w:rPr>
          <w:rFonts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其他文件</w:t>
      </w:r>
    </w:p>
    <w:p w14:paraId="73E40F9E">
      <w:pPr>
        <w:spacing w:before="156" w:beforeLines="50" w:after="156" w:afterLines="50" w:line="360" w:lineRule="auto"/>
        <w:ind w:firstLine="235" w:firstLineChars="98"/>
        <w:jc w:val="center"/>
        <w:rPr>
          <w:rFonts w:ascii="宋体" w:hAnsi="宋体" w:eastAsia="宋体" w:cs="宋体"/>
          <w:color w:val="000000"/>
          <w:sz w:val="24"/>
          <w:szCs w:val="28"/>
          <w:highlight w:val="none"/>
        </w:rPr>
      </w:pPr>
    </w:p>
    <w:p w14:paraId="0F381CEF">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根据项目情况提供如下文件：</w:t>
      </w:r>
    </w:p>
    <w:p w14:paraId="76BAAC1A">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1、售后服务措施及承诺</w:t>
      </w:r>
    </w:p>
    <w:p w14:paraId="726952E2">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2、供应商认为需要提供的资料。</w:t>
      </w:r>
    </w:p>
    <w:p w14:paraId="4D9DA89A">
      <w:pPr>
        <w:spacing w:line="360" w:lineRule="auto"/>
        <w:rPr>
          <w:rFonts w:ascii="宋体" w:hAnsi="宋体" w:eastAsia="宋体" w:cs="宋体"/>
          <w:color w:val="000000"/>
          <w:sz w:val="24"/>
          <w:szCs w:val="24"/>
          <w:highlight w:val="none"/>
        </w:rPr>
      </w:pPr>
    </w:p>
    <w:p w14:paraId="345A0991">
      <w:pPr>
        <w:rPr>
          <w:rFonts w:ascii="宋体" w:hAnsi="宋体" w:eastAsia="宋体" w:cs="宋体"/>
          <w:color w:val="000000"/>
          <w:highlight w:val="none"/>
        </w:rPr>
      </w:pPr>
    </w:p>
    <w:p w14:paraId="7D2DCF8C">
      <w:pPr>
        <w:rPr>
          <w:highlight w:val="none"/>
        </w:rPr>
      </w:pPr>
    </w:p>
    <w:sectPr>
      <w:pgSz w:w="11906" w:h="16838"/>
      <w:pgMar w:top="1440" w:right="1559" w:bottom="1440" w:left="155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2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B8DB">
    <w:pPr>
      <w:pStyle w:val="20"/>
      <w:jc w:val="center"/>
    </w:pPr>
    <w:r>
      <w:fldChar w:fldCharType="begin"/>
    </w:r>
    <w:r>
      <w:instrText xml:space="preserve">PAGE   \* MERGEFORMAT</w:instrText>
    </w:r>
    <w:r>
      <w:fldChar w:fldCharType="separate"/>
    </w:r>
    <w:r>
      <w:rPr>
        <w:lang w:val="zh-CN"/>
      </w:rPr>
      <w:t>4</w:t>
    </w:r>
    <w:r>
      <w:rPr>
        <w:lang w:val="zh-CN"/>
      </w:rPr>
      <w:fldChar w:fldCharType="end"/>
    </w:r>
  </w:p>
  <w:p w14:paraId="4DF76F04">
    <w:pPr>
      <w:pStyle w:val="20"/>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9E54">
    <w:pPr>
      <w:pStyle w:val="20"/>
      <w:framePr w:wrap="around" w:vAnchor="text" w:hAnchor="margin" w:xAlign="center" w:y="1"/>
      <w:rPr>
        <w:rStyle w:val="36"/>
      </w:rPr>
    </w:pPr>
    <w:r>
      <w:fldChar w:fldCharType="begin"/>
    </w:r>
    <w:r>
      <w:rPr>
        <w:rStyle w:val="36"/>
      </w:rPr>
      <w:instrText xml:space="preserve">PAGE  </w:instrText>
    </w:r>
    <w:r>
      <w:fldChar w:fldCharType="separate"/>
    </w:r>
    <w:r>
      <w:rPr>
        <w:rStyle w:val="36"/>
      </w:rPr>
      <w:t>24</w:t>
    </w:r>
    <w:r>
      <w:fldChar w:fldCharType="end"/>
    </w:r>
  </w:p>
  <w:p w14:paraId="7331C2F2">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CAB1">
    <w:pPr>
      <w:pStyle w:val="20"/>
      <w:framePr w:wrap="around" w:vAnchor="text" w:hAnchor="margin" w:xAlign="center" w:y="1"/>
      <w:rPr>
        <w:rStyle w:val="36"/>
      </w:rPr>
    </w:pPr>
    <w:r>
      <w:fldChar w:fldCharType="begin"/>
    </w:r>
    <w:r>
      <w:rPr>
        <w:rStyle w:val="36"/>
      </w:rPr>
      <w:instrText xml:space="preserve">PAGE  </w:instrText>
    </w:r>
    <w:r>
      <w:fldChar w:fldCharType="end"/>
    </w:r>
  </w:p>
  <w:p w14:paraId="76C6C6DB">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58699">
    <w:pPr>
      <w:pStyle w:val="2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C6BE3">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683B4">
    <w:pPr>
      <w:pStyle w:val="21"/>
      <w:framePr w:wrap="around" w:vAnchor="text" w:hAnchor="margin" w:xAlign="right" w:y="1"/>
      <w:rPr>
        <w:rStyle w:val="36"/>
      </w:rPr>
    </w:pPr>
    <w:r>
      <w:fldChar w:fldCharType="begin"/>
    </w:r>
    <w:r>
      <w:rPr>
        <w:rStyle w:val="36"/>
      </w:rPr>
      <w:instrText xml:space="preserve">PAGE  </w:instrText>
    </w:r>
    <w:r>
      <w:fldChar w:fldCharType="end"/>
    </w:r>
  </w:p>
  <w:p w14:paraId="4EA74570">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6F"/>
    <w:rsid w:val="00010398"/>
    <w:rsid w:val="00036F24"/>
    <w:rsid w:val="000F6849"/>
    <w:rsid w:val="00110F9D"/>
    <w:rsid w:val="0012564A"/>
    <w:rsid w:val="001E7C69"/>
    <w:rsid w:val="00200D49"/>
    <w:rsid w:val="002226A6"/>
    <w:rsid w:val="00224CBA"/>
    <w:rsid w:val="0022677F"/>
    <w:rsid w:val="002903FB"/>
    <w:rsid w:val="002A00C2"/>
    <w:rsid w:val="002D14C9"/>
    <w:rsid w:val="004A1612"/>
    <w:rsid w:val="004A1B62"/>
    <w:rsid w:val="004D74A2"/>
    <w:rsid w:val="005C5148"/>
    <w:rsid w:val="005F2B19"/>
    <w:rsid w:val="00620BFD"/>
    <w:rsid w:val="0066273A"/>
    <w:rsid w:val="00791DFD"/>
    <w:rsid w:val="007B6CB3"/>
    <w:rsid w:val="00966514"/>
    <w:rsid w:val="009D37BF"/>
    <w:rsid w:val="009F2146"/>
    <w:rsid w:val="00AB0B30"/>
    <w:rsid w:val="00AF62B6"/>
    <w:rsid w:val="00D3499B"/>
    <w:rsid w:val="00D67846"/>
    <w:rsid w:val="00E340DA"/>
    <w:rsid w:val="00EA3F71"/>
    <w:rsid w:val="00FB3B6F"/>
    <w:rsid w:val="00FF664C"/>
    <w:rsid w:val="027302A2"/>
    <w:rsid w:val="02F72AEC"/>
    <w:rsid w:val="03E56E44"/>
    <w:rsid w:val="0530678A"/>
    <w:rsid w:val="063D2F0C"/>
    <w:rsid w:val="066A7A79"/>
    <w:rsid w:val="081952B3"/>
    <w:rsid w:val="0A670558"/>
    <w:rsid w:val="0C000C64"/>
    <w:rsid w:val="0CE045F1"/>
    <w:rsid w:val="0D650980"/>
    <w:rsid w:val="0E941B37"/>
    <w:rsid w:val="114C764F"/>
    <w:rsid w:val="12525F91"/>
    <w:rsid w:val="13533D6F"/>
    <w:rsid w:val="13712447"/>
    <w:rsid w:val="13FC61B5"/>
    <w:rsid w:val="15033573"/>
    <w:rsid w:val="18B52DD6"/>
    <w:rsid w:val="1D383FD6"/>
    <w:rsid w:val="1DAA4ED3"/>
    <w:rsid w:val="1DB86DE2"/>
    <w:rsid w:val="1F6C0AF9"/>
    <w:rsid w:val="20261D5B"/>
    <w:rsid w:val="21224D81"/>
    <w:rsid w:val="21E34130"/>
    <w:rsid w:val="24B77ED6"/>
    <w:rsid w:val="25C44658"/>
    <w:rsid w:val="27337CE7"/>
    <w:rsid w:val="290D4568"/>
    <w:rsid w:val="2AF552B4"/>
    <w:rsid w:val="2CDF621C"/>
    <w:rsid w:val="2F715E58"/>
    <w:rsid w:val="3031539E"/>
    <w:rsid w:val="30C56B84"/>
    <w:rsid w:val="34BD6A88"/>
    <w:rsid w:val="371F5B92"/>
    <w:rsid w:val="38196A86"/>
    <w:rsid w:val="398919E9"/>
    <w:rsid w:val="3AC802EF"/>
    <w:rsid w:val="3BA45C07"/>
    <w:rsid w:val="3BC44F5A"/>
    <w:rsid w:val="3DA768E2"/>
    <w:rsid w:val="3DAE273F"/>
    <w:rsid w:val="3F536D21"/>
    <w:rsid w:val="3F780536"/>
    <w:rsid w:val="423821FE"/>
    <w:rsid w:val="43DB72E5"/>
    <w:rsid w:val="43E15099"/>
    <w:rsid w:val="44C75B6B"/>
    <w:rsid w:val="4565330A"/>
    <w:rsid w:val="45F66658"/>
    <w:rsid w:val="471548BC"/>
    <w:rsid w:val="47FE35A2"/>
    <w:rsid w:val="4E3B5B69"/>
    <w:rsid w:val="4E4F5423"/>
    <w:rsid w:val="4E564138"/>
    <w:rsid w:val="4E7B594C"/>
    <w:rsid w:val="4F8627FB"/>
    <w:rsid w:val="51FF6894"/>
    <w:rsid w:val="520914C1"/>
    <w:rsid w:val="5483555B"/>
    <w:rsid w:val="55A439DB"/>
    <w:rsid w:val="56F00EA2"/>
    <w:rsid w:val="57672F12"/>
    <w:rsid w:val="58607961"/>
    <w:rsid w:val="58F92290"/>
    <w:rsid w:val="59F01FCC"/>
    <w:rsid w:val="5BC43EE5"/>
    <w:rsid w:val="5FBB029F"/>
    <w:rsid w:val="60E455D3"/>
    <w:rsid w:val="61923281"/>
    <w:rsid w:val="636F604D"/>
    <w:rsid w:val="649410BE"/>
    <w:rsid w:val="64F83E67"/>
    <w:rsid w:val="65C77271"/>
    <w:rsid w:val="66DE2AC5"/>
    <w:rsid w:val="67403A35"/>
    <w:rsid w:val="6A8D5CD5"/>
    <w:rsid w:val="6B572E46"/>
    <w:rsid w:val="6BE4292B"/>
    <w:rsid w:val="6DD16EDF"/>
    <w:rsid w:val="7023779A"/>
    <w:rsid w:val="71266256"/>
    <w:rsid w:val="72AB5F51"/>
    <w:rsid w:val="73092C77"/>
    <w:rsid w:val="75840CDB"/>
    <w:rsid w:val="77BC650A"/>
    <w:rsid w:val="79312F28"/>
    <w:rsid w:val="7A552C46"/>
    <w:rsid w:val="7AB4796D"/>
    <w:rsid w:val="7B44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customStyle="1" w:styleId="71">
    <w:name w:val="列表段落1"/>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 w:type="paragraph" w:customStyle="1" w:styleId="97">
    <w:name w:val="修订3"/>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8">
    <w:name w:val="修订4"/>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21</Pages>
  <Words>6511</Words>
  <Characters>6665</Characters>
  <Lines>64</Lines>
  <Paragraphs>18</Paragraphs>
  <TotalTime>115</TotalTime>
  <ScaleCrop>false</ScaleCrop>
  <LinksUpToDate>false</LinksUpToDate>
  <CharactersWithSpaces>6904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2025-07-28T02:54:00Z</dcterms:created>
  <dc:creator>Administrator</dc:creator>
  <cp:lastModifiedBy>Doris</cp:lastModifiedBy>
  <cp:lastPrinted>2016-04-21T23:25:00Z</cp:lastPrinted>
  <dcterms:modified xsi:type="dcterms:W3CDTF">2025-10-21T08:24:51Z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001AA98F99BB40C2A8C90F3AB713EF2E_13</vt:lpwstr>
  </property>
  <property fmtid="{D5CDD505-2E9C-101B-9397-08002B2CF9AE}" pid="4" name="KSOTemplateDocerSaveRecord">
    <vt:lpwstr>eyJoZGlkIjoiZDRkNzI5NTRiYWRlNDRiNDZjMzIwYWNhNTQxNjE3NGMiLCJ1c2VySWQiOiI2ODM4MTg5ODEifQ==</vt:lpwstr>
  </property>
</Properties>
</file>