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hint="eastAsia" w:ascii="宋体" w:hAnsi="宋体" w:eastAsia="宋体" w:cs="宋体"/>
          <w:b/>
          <w:sz w:val="72"/>
          <w:szCs w:val="72"/>
        </w:rPr>
      </w:pPr>
    </w:p>
    <w:p w14:paraId="3A4D5755">
      <w:pPr>
        <w:widowControl/>
        <w:spacing w:line="276" w:lineRule="auto"/>
        <w:jc w:val="center"/>
        <w:rPr>
          <w:rFonts w:hint="eastAsia" w:ascii="宋体" w:hAnsi="宋体" w:eastAsia="宋体" w:cs="宋体"/>
          <w:b/>
          <w:sz w:val="72"/>
          <w:szCs w:val="72"/>
        </w:rPr>
      </w:pPr>
    </w:p>
    <w:p w14:paraId="6A7E5E0C">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合肥综合性科学中心环境研究院分光探测模块采购</w:t>
      </w:r>
    </w:p>
    <w:p w14:paraId="0CEAD8DD">
      <w:pPr>
        <w:widowControl/>
        <w:spacing w:line="276" w:lineRule="auto"/>
        <w:jc w:val="center"/>
        <w:rPr>
          <w:rFonts w:hint="eastAsia" w:ascii="宋体" w:hAnsi="宋体" w:eastAsia="宋体" w:cs="宋体"/>
          <w:b/>
          <w:sz w:val="72"/>
          <w:szCs w:val="72"/>
        </w:rPr>
      </w:pPr>
    </w:p>
    <w:p w14:paraId="4120EB50">
      <w:pPr>
        <w:widowControl/>
        <w:spacing w:line="276" w:lineRule="auto"/>
        <w:rPr>
          <w:rFonts w:hint="eastAsia" w:ascii="宋体" w:hAnsi="宋体" w:eastAsia="宋体" w:cs="宋体"/>
          <w:b/>
          <w:sz w:val="72"/>
          <w:szCs w:val="72"/>
        </w:rPr>
      </w:pPr>
    </w:p>
    <w:p w14:paraId="288E5C58">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8796F70">
      <w:pPr>
        <w:pStyle w:val="77"/>
        <w:spacing w:line="360" w:lineRule="auto"/>
        <w:rPr>
          <w:rFonts w:hint="eastAsia" w:hAnsi="宋体" w:eastAsia="宋体" w:cs="宋体"/>
        </w:rPr>
      </w:pPr>
    </w:p>
    <w:p w14:paraId="65B502DD">
      <w:pPr>
        <w:pStyle w:val="77"/>
        <w:spacing w:line="360" w:lineRule="auto"/>
        <w:rPr>
          <w:rFonts w:hint="eastAsia" w:hAnsi="宋体" w:eastAsia="宋体" w:cs="宋体"/>
        </w:rPr>
      </w:pPr>
    </w:p>
    <w:p w14:paraId="6C3BB6C4">
      <w:pPr>
        <w:pStyle w:val="77"/>
        <w:spacing w:line="360" w:lineRule="auto"/>
        <w:rPr>
          <w:rFonts w:hint="eastAsia" w:hAnsi="宋体" w:eastAsia="宋体" w:cs="宋体"/>
        </w:rPr>
      </w:pPr>
    </w:p>
    <w:p w14:paraId="49DF7F47">
      <w:pPr>
        <w:pStyle w:val="77"/>
        <w:spacing w:line="360" w:lineRule="auto"/>
        <w:rPr>
          <w:rFonts w:hint="eastAsia" w:hAnsi="宋体" w:eastAsia="宋体" w:cs="宋体"/>
        </w:rPr>
      </w:pPr>
    </w:p>
    <w:p w14:paraId="1E22AD39">
      <w:pPr>
        <w:widowControl/>
        <w:rPr>
          <w:rFonts w:hint="eastAsia" w:ascii="宋体" w:hAnsi="宋体" w:eastAsia="宋体" w:cs="宋体"/>
          <w:b/>
          <w:kern w:val="0"/>
          <w:sz w:val="28"/>
        </w:rPr>
      </w:pPr>
    </w:p>
    <w:p w14:paraId="335C22CC">
      <w:pPr>
        <w:widowControl/>
        <w:rPr>
          <w:rFonts w:hint="eastAsia" w:ascii="宋体" w:hAnsi="宋体" w:eastAsia="宋体" w:cs="宋体"/>
          <w:b/>
          <w:kern w:val="0"/>
          <w:sz w:val="28"/>
        </w:rPr>
      </w:pPr>
    </w:p>
    <w:p w14:paraId="70AFC3B3">
      <w:pPr>
        <w:widowControl/>
        <w:rPr>
          <w:rFonts w:hint="eastAsia" w:ascii="宋体" w:hAnsi="宋体" w:eastAsia="宋体" w:cs="宋体"/>
          <w:b/>
          <w:kern w:val="0"/>
          <w:sz w:val="28"/>
        </w:rPr>
      </w:pPr>
    </w:p>
    <w:p w14:paraId="07A2D3C8">
      <w:pPr>
        <w:widowControl/>
        <w:rPr>
          <w:rFonts w:hint="eastAsia" w:ascii="宋体" w:hAnsi="宋体" w:eastAsia="宋体" w:cs="宋体"/>
          <w:b/>
          <w:kern w:val="0"/>
          <w:sz w:val="28"/>
        </w:rPr>
      </w:pPr>
    </w:p>
    <w:p w14:paraId="0CA34859">
      <w:pPr>
        <w:widowControl/>
        <w:rPr>
          <w:rFonts w:hint="eastAsia" w:ascii="宋体" w:hAnsi="宋体" w:eastAsia="宋体" w:cs="宋体"/>
          <w:b/>
          <w:kern w:val="0"/>
          <w:sz w:val="28"/>
        </w:rPr>
      </w:pPr>
    </w:p>
    <w:p w14:paraId="6F1B23A5">
      <w:pPr>
        <w:widowControl/>
        <w:rPr>
          <w:rFonts w:hint="eastAsia" w:ascii="宋体" w:hAnsi="宋体" w:eastAsia="宋体" w:cs="宋体"/>
          <w:b/>
          <w:kern w:val="0"/>
          <w:sz w:val="28"/>
        </w:rPr>
      </w:pPr>
    </w:p>
    <w:p w14:paraId="7F335C4F">
      <w:pPr>
        <w:widowControl/>
        <w:rPr>
          <w:rFonts w:hint="eastAsia" w:ascii="宋体" w:hAnsi="宋体" w:eastAsia="宋体" w:cs="宋体"/>
          <w:b/>
          <w:kern w:val="0"/>
          <w:sz w:val="28"/>
        </w:rPr>
      </w:pPr>
    </w:p>
    <w:p w14:paraId="70694E23">
      <w:pPr>
        <w:widowControl/>
        <w:rPr>
          <w:rFonts w:hint="eastAsia" w:ascii="宋体" w:hAnsi="宋体" w:eastAsia="宋体" w:cs="宋体"/>
          <w:b/>
          <w:kern w:val="0"/>
          <w:sz w:val="28"/>
        </w:rPr>
      </w:pPr>
    </w:p>
    <w:p w14:paraId="12E79645">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hint="eastAsia" w:ascii="宋体" w:hAnsi="宋体" w:eastAsia="宋体" w:cs="宋体"/>
        </w:rPr>
      </w:pPr>
      <w:r>
        <w:rPr>
          <w:rFonts w:hint="eastAsia" w:ascii="宋体" w:hAnsi="宋体" w:eastAsia="宋体" w:cs="宋体"/>
          <w:bCs/>
          <w:kern w:val="0"/>
          <w:sz w:val="32"/>
          <w:szCs w:val="21"/>
        </w:rPr>
        <w:t>2025年12月1</w:t>
      </w:r>
      <w:r>
        <w:rPr>
          <w:rFonts w:hint="eastAsia" w:ascii="宋体" w:hAnsi="宋体" w:eastAsia="宋体" w:cs="宋体"/>
          <w:bCs/>
          <w:kern w:val="0"/>
          <w:sz w:val="32"/>
          <w:szCs w:val="21"/>
          <w:lang w:val="en-US" w:eastAsia="zh-CN"/>
        </w:rPr>
        <w:t>2</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0C5FC9BC">
      <w:pPr>
        <w:rPr>
          <w:rFonts w:hint="eastAsia" w:ascii="宋体" w:hAnsi="宋体" w:eastAsia="宋体" w:cs="宋体"/>
          <w:b/>
          <w:color w:val="000000"/>
          <w:sz w:val="24"/>
          <w:szCs w:val="24"/>
        </w:rPr>
      </w:pPr>
    </w:p>
    <w:p w14:paraId="51CAE466">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目  录</w:t>
      </w:r>
    </w:p>
    <w:p w14:paraId="6FA8F23F">
      <w:pPr>
        <w:jc w:val="center"/>
        <w:rPr>
          <w:rFonts w:hint="eastAsia" w:ascii="宋体" w:hAnsi="宋体" w:eastAsia="宋体" w:cs="宋体"/>
          <w:b/>
          <w:color w:val="000000"/>
          <w:sz w:val="24"/>
          <w:szCs w:val="24"/>
        </w:rPr>
      </w:pPr>
    </w:p>
    <w:p w14:paraId="3F6248E2">
      <w:pPr>
        <w:pStyle w:val="21"/>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rPr>
          <w:rFonts w:hint="eastAsia"/>
          <w:sz w:val="22"/>
          <w:szCs w:val="21"/>
        </w:rPr>
        <w:fldChar w:fldCharType="begin"/>
      </w:r>
      <w:r>
        <w:rPr>
          <w:rFonts w:hint="eastAsia"/>
          <w:sz w:val="22"/>
          <w:szCs w:val="21"/>
        </w:rPr>
        <w:instrText xml:space="preserve"> HYPERLINK \l "_Toc31977" </w:instrText>
      </w:r>
      <w:r>
        <w:rPr>
          <w:rFonts w:hint="eastAsia" w:ascii="方正书宋简体" w:hAnsi="方正书宋简体" w:eastAsia="楷体_GB2312" w:cs="方正书宋简体"/>
          <w:sz w:val="22"/>
          <w:szCs w:val="21"/>
        </w:rP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1"/>
        <w:tabs>
          <w:tab w:val="right" w:leader="dot" w:pos="9071"/>
        </w:tabs>
        <w:spacing w:line="360" w:lineRule="auto"/>
        <w:rPr>
          <w:rFonts w:hint="eastAsia" w:ascii="宋体" w:hAnsi="宋体" w:eastAsia="宋体" w:cs="宋体"/>
          <w:sz w:val="28"/>
          <w:szCs w:val="28"/>
        </w:rPr>
      </w:pPr>
      <w:r>
        <w:rPr>
          <w:rFonts w:hint="eastAsia"/>
          <w:sz w:val="22"/>
          <w:szCs w:val="21"/>
        </w:rPr>
        <w:fldChar w:fldCharType="begin"/>
      </w:r>
      <w:r>
        <w:rPr>
          <w:rFonts w:hint="eastAsia"/>
          <w:sz w:val="22"/>
          <w:szCs w:val="21"/>
        </w:rPr>
        <w:instrText xml:space="preserve"> HYPERLINK \l "_Toc21667" </w:instrText>
      </w:r>
      <w:r>
        <w:rPr>
          <w:rFonts w:hint="eastAsia" w:ascii="方正书宋简体" w:hAnsi="方正书宋简体" w:eastAsia="楷体_GB2312" w:cs="方正书宋简体"/>
          <w:sz w:val="22"/>
          <w:szCs w:val="21"/>
        </w:rP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1"/>
        <w:tabs>
          <w:tab w:val="right" w:leader="dot" w:pos="9071"/>
        </w:tabs>
        <w:spacing w:line="360" w:lineRule="auto"/>
        <w:rPr>
          <w:rFonts w:hint="eastAsia" w:ascii="宋体" w:hAnsi="宋体" w:eastAsia="宋体" w:cs="宋体"/>
          <w:sz w:val="28"/>
          <w:szCs w:val="28"/>
        </w:rPr>
      </w:pPr>
      <w:r>
        <w:rPr>
          <w:rFonts w:hint="eastAsia"/>
          <w:sz w:val="22"/>
          <w:szCs w:val="21"/>
        </w:rPr>
        <w:fldChar w:fldCharType="begin"/>
      </w:r>
      <w:r>
        <w:rPr>
          <w:rFonts w:hint="eastAsia"/>
          <w:sz w:val="22"/>
          <w:szCs w:val="21"/>
        </w:rPr>
        <w:instrText xml:space="preserve"> HYPERLINK \l "_Toc5972" </w:instrText>
      </w:r>
      <w:r>
        <w:rPr>
          <w:rFonts w:hint="eastAsia" w:ascii="方正书宋简体" w:hAnsi="方正书宋简体" w:eastAsia="楷体_GB2312" w:cs="方正书宋简体"/>
          <w:sz w:val="22"/>
          <w:szCs w:val="21"/>
        </w:rP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1"/>
        <w:tabs>
          <w:tab w:val="right" w:leader="dot" w:pos="9071"/>
        </w:tabs>
        <w:spacing w:line="360" w:lineRule="auto"/>
        <w:rPr>
          <w:rFonts w:hint="eastAsia" w:ascii="宋体" w:hAnsi="宋体" w:eastAsia="宋体" w:cs="宋体"/>
          <w:sz w:val="28"/>
          <w:szCs w:val="28"/>
        </w:rPr>
      </w:pPr>
      <w:r>
        <w:rPr>
          <w:rFonts w:hint="eastAsia"/>
          <w:sz w:val="22"/>
          <w:szCs w:val="21"/>
        </w:rPr>
        <w:fldChar w:fldCharType="begin"/>
      </w:r>
      <w:r>
        <w:rPr>
          <w:rFonts w:hint="eastAsia"/>
          <w:sz w:val="22"/>
          <w:szCs w:val="21"/>
        </w:rPr>
        <w:instrText xml:space="preserve"> HYPERLINK \l "_Toc15000" </w:instrText>
      </w:r>
      <w:r>
        <w:rPr>
          <w:rFonts w:hint="eastAsia" w:ascii="方正书宋简体" w:hAnsi="方正书宋简体" w:eastAsia="楷体_GB2312" w:cs="方正书宋简体"/>
          <w:sz w:val="22"/>
          <w:szCs w:val="21"/>
        </w:rP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1"/>
        <w:tabs>
          <w:tab w:val="right" w:leader="dot" w:pos="9071"/>
        </w:tabs>
        <w:spacing w:line="360" w:lineRule="auto"/>
        <w:rPr>
          <w:rFonts w:hint="eastAsia" w:ascii="宋体" w:hAnsi="宋体" w:eastAsia="宋体" w:cs="宋体"/>
          <w:sz w:val="28"/>
          <w:szCs w:val="28"/>
        </w:rPr>
      </w:pPr>
      <w:r>
        <w:rPr>
          <w:rFonts w:hint="eastAsia"/>
          <w:sz w:val="22"/>
          <w:szCs w:val="21"/>
        </w:rPr>
        <w:fldChar w:fldCharType="begin"/>
      </w:r>
      <w:r>
        <w:rPr>
          <w:rFonts w:hint="eastAsia"/>
          <w:sz w:val="22"/>
          <w:szCs w:val="21"/>
        </w:rPr>
        <w:instrText xml:space="preserve"> HYPERLINK \l "_Toc28373" </w:instrText>
      </w:r>
      <w:r>
        <w:rPr>
          <w:rFonts w:hint="eastAsia" w:ascii="方正书宋简体" w:hAnsi="方正书宋简体" w:eastAsia="楷体_GB2312" w:cs="方正书宋简体"/>
          <w:sz w:val="22"/>
          <w:szCs w:val="21"/>
        </w:rP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1"/>
        <w:tabs>
          <w:tab w:val="right" w:leader="dot" w:pos="9071"/>
        </w:tabs>
        <w:spacing w:line="360" w:lineRule="auto"/>
        <w:rPr>
          <w:rFonts w:hint="eastAsia" w:ascii="宋体" w:hAnsi="宋体" w:eastAsia="宋体" w:cs="宋体"/>
          <w:sz w:val="28"/>
          <w:szCs w:val="28"/>
        </w:rPr>
      </w:pPr>
      <w:r>
        <w:rPr>
          <w:rFonts w:hint="eastAsia"/>
          <w:sz w:val="22"/>
          <w:szCs w:val="21"/>
        </w:rPr>
        <w:fldChar w:fldCharType="begin"/>
      </w:r>
      <w:r>
        <w:rPr>
          <w:rFonts w:hint="eastAsia"/>
          <w:sz w:val="22"/>
          <w:szCs w:val="21"/>
        </w:rPr>
        <w:instrText xml:space="preserve"> HYPERLINK \l "_Toc6149" </w:instrText>
      </w:r>
      <w:r>
        <w:rPr>
          <w:rFonts w:hint="eastAsia" w:ascii="方正书宋简体" w:hAnsi="方正书宋简体" w:eastAsia="楷体_GB2312" w:cs="方正书宋简体"/>
          <w:sz w:val="22"/>
          <w:szCs w:val="21"/>
        </w:rP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1"/>
        <w:tabs>
          <w:tab w:val="right" w:leader="dot" w:pos="9071"/>
        </w:tabs>
        <w:spacing w:line="360" w:lineRule="auto"/>
        <w:rPr>
          <w:rFonts w:hint="eastAsia" w:ascii="宋体" w:hAnsi="宋体" w:eastAsia="宋体" w:cs="宋体"/>
          <w:sz w:val="28"/>
          <w:szCs w:val="28"/>
        </w:rPr>
      </w:pPr>
      <w:r>
        <w:rPr>
          <w:rFonts w:hint="eastAsia"/>
          <w:sz w:val="22"/>
          <w:szCs w:val="21"/>
        </w:rPr>
        <w:fldChar w:fldCharType="begin"/>
      </w:r>
      <w:r>
        <w:rPr>
          <w:rFonts w:hint="eastAsia"/>
          <w:sz w:val="22"/>
          <w:szCs w:val="21"/>
        </w:rPr>
        <w:instrText xml:space="preserve"> HYPERLINK \l "_Toc25322" </w:instrText>
      </w:r>
      <w:r>
        <w:rPr>
          <w:rFonts w:hint="eastAsia" w:ascii="方正书宋简体" w:hAnsi="方正书宋简体" w:eastAsia="楷体_GB2312" w:cs="方正书宋简体"/>
          <w:sz w:val="22"/>
          <w:szCs w:val="21"/>
        </w:rP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1"/>
        <w:tabs>
          <w:tab w:val="right" w:leader="dot" w:pos="9071"/>
        </w:tabs>
        <w:spacing w:line="360" w:lineRule="auto"/>
        <w:rPr>
          <w:rFonts w:hint="eastAsia" w:ascii="宋体" w:hAnsi="宋体" w:eastAsia="宋体" w:cs="宋体"/>
          <w:sz w:val="28"/>
          <w:szCs w:val="28"/>
        </w:rPr>
      </w:pPr>
      <w:r>
        <w:rPr>
          <w:rFonts w:hint="eastAsia"/>
          <w:sz w:val="22"/>
          <w:szCs w:val="21"/>
        </w:rPr>
        <w:fldChar w:fldCharType="begin"/>
      </w:r>
      <w:r>
        <w:rPr>
          <w:rFonts w:hint="eastAsia"/>
          <w:sz w:val="22"/>
          <w:szCs w:val="21"/>
        </w:rPr>
        <w:instrText xml:space="preserve"> HYPERLINK \l "_Toc13074" </w:instrText>
      </w:r>
      <w:r>
        <w:rPr>
          <w:rFonts w:hint="eastAsia" w:ascii="方正书宋简体" w:hAnsi="方正书宋简体" w:eastAsia="楷体_GB2312" w:cs="方正书宋简体"/>
          <w:sz w:val="22"/>
          <w:szCs w:val="21"/>
        </w:rP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1"/>
        <w:tabs>
          <w:tab w:val="right" w:leader="dot" w:pos="9071"/>
        </w:tabs>
        <w:spacing w:line="360" w:lineRule="auto"/>
        <w:rPr>
          <w:rFonts w:hint="eastAsia" w:ascii="宋体" w:hAnsi="宋体" w:eastAsia="宋体" w:cs="宋体"/>
          <w:sz w:val="28"/>
          <w:szCs w:val="28"/>
        </w:rPr>
      </w:pPr>
      <w:r>
        <w:rPr>
          <w:rFonts w:hint="eastAsia"/>
          <w:sz w:val="22"/>
          <w:szCs w:val="21"/>
        </w:rPr>
        <w:fldChar w:fldCharType="begin"/>
      </w:r>
      <w:r>
        <w:rPr>
          <w:rFonts w:hint="eastAsia"/>
          <w:sz w:val="22"/>
          <w:szCs w:val="21"/>
        </w:rPr>
        <w:instrText xml:space="preserve"> HYPERLINK \l "_Toc25479" </w:instrText>
      </w:r>
      <w:r>
        <w:rPr>
          <w:rFonts w:hint="eastAsia" w:ascii="方正书宋简体" w:hAnsi="方正书宋简体" w:eastAsia="楷体_GB2312" w:cs="方正书宋简体"/>
          <w:sz w:val="22"/>
          <w:szCs w:val="21"/>
        </w:rP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969CC">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r>
        <w:rPr>
          <w:rFonts w:hint="eastAsia" w:ascii="宋体" w:hAnsi="宋体" w:eastAsia="宋体" w:cs="宋体"/>
          <w:color w:val="000000"/>
          <w:sz w:val="24"/>
          <w:szCs w:val="24"/>
        </w:rPr>
        <w:br w:type="page"/>
      </w:r>
    </w:p>
    <w:bookmarkEnd w:id="0"/>
    <w:bookmarkEnd w:id="1"/>
    <w:p w14:paraId="0AAC81F7">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702A5D1">
      <w:pPr>
        <w:spacing w:line="360" w:lineRule="auto"/>
        <w:rPr>
          <w:rFonts w:hint="eastAsia" w:ascii="宋体" w:hAnsi="宋体" w:eastAsia="宋体" w:cs="宋体"/>
          <w:color w:val="000000"/>
          <w:sz w:val="24"/>
          <w:szCs w:val="24"/>
        </w:rPr>
      </w:pPr>
    </w:p>
    <w:p w14:paraId="5BA00888">
      <w:pPr>
        <w:pStyle w:val="89"/>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“分光探测模块”项目</w:t>
      </w:r>
      <w:r>
        <w:rPr>
          <w:rFonts w:hint="eastAsia" w:ascii="宋体" w:hAnsi="宋体" w:eastAsia="宋体" w:cs="宋体"/>
          <w:szCs w:val="24"/>
        </w:rPr>
        <w:t>进行询价采购，欢迎具备条件的供应商参加报价。</w:t>
      </w:r>
    </w:p>
    <w:bookmarkEnd w:id="3"/>
    <w:p w14:paraId="25743FC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77C0284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1D654A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367B813C">
      <w:pPr>
        <w:autoSpaceDE w:val="0"/>
        <w:autoSpaceDN w:val="0"/>
        <w:adjustRightInd w:val="0"/>
        <w:snapToGrid w:val="0"/>
        <w:spacing w:line="360" w:lineRule="auto"/>
        <w:ind w:firstLine="200"/>
        <w:jc w:val="left"/>
        <w:rPr>
          <w:rFonts w:hint="eastAsia" w:ascii="宋体" w:hAnsi="宋体" w:eastAsia="宋体" w:cs="宋体"/>
          <w:color w:val="auto"/>
          <w:kern w:val="2"/>
          <w:sz w:val="24"/>
          <w:szCs w:val="24"/>
          <w:highlight w:val="none"/>
        </w:rPr>
      </w:pPr>
      <w:r>
        <w:rPr>
          <w:rFonts w:hint="eastAsia" w:ascii="宋体" w:hAnsi="宋体" w:eastAsia="宋体" w:cs="宋体"/>
          <w:kern w:val="0"/>
          <w:sz w:val="24"/>
          <w:szCs w:val="24"/>
        </w:rPr>
        <w:t>3、项目名称：合肥综合性科学中心环境研究</w:t>
      </w:r>
      <w:r>
        <w:rPr>
          <w:rFonts w:hint="eastAsia" w:ascii="宋体" w:hAnsi="宋体" w:eastAsia="宋体" w:cs="宋体"/>
          <w:color w:val="auto"/>
          <w:kern w:val="0"/>
          <w:sz w:val="24"/>
          <w:szCs w:val="24"/>
        </w:rPr>
        <w:t>院</w:t>
      </w:r>
      <w:r>
        <w:rPr>
          <w:rFonts w:hint="eastAsia" w:ascii="宋体" w:hAnsi="宋体" w:eastAsia="宋体" w:cs="宋体"/>
          <w:color w:val="auto"/>
          <w:spacing w:val="0"/>
          <w:sz w:val="24"/>
          <w:szCs w:val="24"/>
        </w:rPr>
        <w:t>分光探测模块</w:t>
      </w:r>
      <w:r>
        <w:rPr>
          <w:rFonts w:hint="eastAsia" w:ascii="宋体" w:hAnsi="宋体" w:eastAsia="宋体" w:cs="宋体"/>
          <w:color w:val="auto"/>
          <w:kern w:val="0"/>
          <w:sz w:val="24"/>
          <w:szCs w:val="24"/>
        </w:rPr>
        <w:t>采购</w:t>
      </w:r>
    </w:p>
    <w:p w14:paraId="3B19B576">
      <w:pPr>
        <w:autoSpaceDE w:val="0"/>
        <w:autoSpaceDN w:val="0"/>
        <w:adjustRightInd w:val="0"/>
        <w:snapToGrid w:val="0"/>
        <w:spacing w:line="360" w:lineRule="auto"/>
        <w:ind w:firstLine="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4、采购内容：合肥综合性科学中心环境研究院</w:t>
      </w:r>
      <w:r>
        <w:rPr>
          <w:rFonts w:hint="eastAsia" w:ascii="宋体" w:hAnsi="宋体" w:eastAsia="宋体" w:cs="宋体"/>
          <w:color w:val="auto"/>
          <w:spacing w:val="0"/>
          <w:sz w:val="24"/>
          <w:szCs w:val="24"/>
        </w:rPr>
        <w:t>分光探测模块</w:t>
      </w:r>
      <w:r>
        <w:rPr>
          <w:rFonts w:hint="eastAsia" w:ascii="宋体" w:hAnsi="宋体" w:eastAsia="宋体" w:cs="宋体"/>
          <w:color w:val="auto"/>
          <w:kern w:val="0"/>
          <w:sz w:val="24"/>
          <w:szCs w:val="24"/>
        </w:rPr>
        <w:t>采购，数量2个，具体详见采购需求。</w:t>
      </w:r>
    </w:p>
    <w:p w14:paraId="64534176">
      <w:pPr>
        <w:autoSpaceDE w:val="0"/>
        <w:autoSpaceDN w:val="0"/>
        <w:adjustRightInd w:val="0"/>
        <w:snapToGrid w:val="0"/>
        <w:spacing w:line="360" w:lineRule="auto"/>
        <w:ind w:firstLine="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5、项目地点：合肥蜀山经济技术开发区电商园四期E栋，具体以采购人指定地点为准。</w:t>
      </w:r>
    </w:p>
    <w:p w14:paraId="690344A6">
      <w:pPr>
        <w:autoSpaceDE w:val="0"/>
        <w:autoSpaceDN w:val="0"/>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二、参与方式</w:t>
      </w:r>
    </w:p>
    <w:p w14:paraId="3D6D8D04">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1、采购文件获取：供应商从合肥综合性科学中心环境研究院官网采购专栏（</w:t>
      </w:r>
      <w:r>
        <w:rPr>
          <w:rFonts w:hint="eastAsia" w:ascii="宋体" w:hAnsi="宋体" w:eastAsia="宋体" w:cs="宋体"/>
          <w:color w:val="auto"/>
          <w:sz w:val="24"/>
          <w:szCs w:val="24"/>
        </w:rPr>
        <w:t>http://www.hfioe.cn/?c=56</w:t>
      </w:r>
      <w:r>
        <w:rPr>
          <w:rFonts w:hint="eastAsia" w:ascii="宋体" w:hAnsi="宋体" w:eastAsia="宋体" w:cs="宋体"/>
          <w:color w:val="auto"/>
          <w:sz w:val="24"/>
          <w:szCs w:val="24"/>
        </w:rPr>
        <w:t>）自行下载采购文件。</w:t>
      </w:r>
    </w:p>
    <w:p w14:paraId="2EC79DD5">
      <w:pPr>
        <w:pStyle w:val="14"/>
        <w:spacing w:line="360" w:lineRule="auto"/>
        <w:ind w:left="216" w:leftChars="103"/>
        <w:rPr>
          <w:rFonts w:hint="eastAsia" w:hAnsi="宋体" w:eastAsia="宋体" w:cs="宋体"/>
          <w:color w:val="auto"/>
          <w:sz w:val="24"/>
          <w:szCs w:val="24"/>
        </w:rPr>
      </w:pPr>
      <w:r>
        <w:rPr>
          <w:rFonts w:hint="eastAsia" w:hAnsi="宋体" w:eastAsia="宋体" w:cs="宋体"/>
          <w:color w:val="auto"/>
          <w:sz w:val="24"/>
          <w:szCs w:val="24"/>
        </w:rPr>
        <w:t>2、</w:t>
      </w:r>
      <w:r>
        <w:rPr>
          <w:rFonts w:hint="eastAsia" w:hAnsi="宋体" w:eastAsia="宋体" w:cs="宋体"/>
          <w:b w:val="0"/>
          <w:bCs w:val="0"/>
          <w:color w:val="auto"/>
          <w:sz w:val="24"/>
          <w:szCs w:val="24"/>
        </w:rPr>
        <w:t>响应文件递交截止时间：</w:t>
      </w:r>
      <w:r>
        <w:rPr>
          <w:rFonts w:hint="eastAsia" w:hAnsi="宋体" w:eastAsia="宋体" w:cs="宋体"/>
          <w:color w:val="auto"/>
          <w:sz w:val="24"/>
          <w:szCs w:val="24"/>
        </w:rPr>
        <w:t>2025年12月19日16：00（北京时间）</w:t>
      </w:r>
    </w:p>
    <w:p w14:paraId="3AFEC3E1">
      <w:pPr>
        <w:pStyle w:val="14"/>
        <w:adjustRightInd w:val="0"/>
        <w:snapToGrid w:val="0"/>
        <w:spacing w:line="360" w:lineRule="auto"/>
        <w:ind w:left="216" w:leftChars="103"/>
        <w:rPr>
          <w:rFonts w:hint="eastAsia" w:hAnsi="宋体" w:eastAsia="宋体" w:cs="宋体"/>
          <w:color w:val="auto"/>
          <w:sz w:val="24"/>
          <w:szCs w:val="24"/>
        </w:rPr>
      </w:pPr>
      <w:r>
        <w:rPr>
          <w:rFonts w:hint="eastAsia" w:hAnsi="宋体" w:eastAsia="宋体" w:cs="宋体"/>
          <w:color w:val="auto"/>
          <w:sz w:val="24"/>
          <w:szCs w:val="24"/>
        </w:rPr>
        <w:t>3、响应文件递交：</w:t>
      </w:r>
    </w:p>
    <w:p w14:paraId="5AAD5DDC">
      <w:pPr>
        <w:pStyle w:val="14"/>
        <w:adjustRightInd w:val="0"/>
        <w:snapToGrid w:val="0"/>
        <w:spacing w:line="360" w:lineRule="auto"/>
        <w:ind w:left="216" w:leftChars="103"/>
        <w:rPr>
          <w:rFonts w:hint="eastAsia" w:hAnsi="宋体" w:eastAsia="宋体" w:cs="宋体"/>
          <w:color w:val="auto"/>
          <w:sz w:val="24"/>
          <w:szCs w:val="24"/>
        </w:rPr>
      </w:pPr>
      <w:r>
        <w:rPr>
          <w:rFonts w:hint="eastAsia" w:hAnsi="宋体" w:eastAsia="宋体" w:cs="宋体"/>
          <w:color w:val="auto"/>
          <w:sz w:val="24"/>
          <w:szCs w:val="24"/>
        </w:rPr>
        <w:t>递交地点：合肥市蜀山区湖光路电商园四期E栋</w:t>
      </w:r>
      <w:r>
        <w:rPr>
          <w:rFonts w:hint="eastAsia" w:hAnsi="宋体" w:eastAsia="宋体" w:cs="宋体"/>
          <w:color w:val="auto"/>
          <w:sz w:val="24"/>
        </w:rPr>
        <w:t>12楼</w:t>
      </w:r>
      <w:r>
        <w:rPr>
          <w:rFonts w:hint="eastAsia" w:hAnsi="宋体" w:eastAsia="宋体" w:cs="宋体"/>
          <w:color w:val="auto"/>
          <w:sz w:val="24"/>
          <w:szCs w:val="24"/>
        </w:rPr>
        <w:t>1215室</w:t>
      </w:r>
    </w:p>
    <w:p w14:paraId="47F6B9EE">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5F47C6B6">
      <w:pPr>
        <w:pStyle w:val="14"/>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5F9F197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5A1EDC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02B166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700728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7C91CE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669ED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0E763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6C57510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6CCB87B9">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魏老师</w:t>
      </w:r>
    </w:p>
    <w:p w14:paraId="5722C7DB">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 18355173813</w:t>
      </w:r>
    </w:p>
    <w:p w14:paraId="6C59FBF1">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电子邮箱： wc1998@mail.ustc.edu.cn</w:t>
      </w:r>
    </w:p>
    <w:p w14:paraId="53232F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07D4ECDF">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0E8FEA9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27C347">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A7B5084">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7CC83A3">
      <w:pPr>
        <w:spacing w:line="360" w:lineRule="auto"/>
        <w:rPr>
          <w:rFonts w:hint="eastAsia" w:ascii="宋体" w:hAnsi="宋体" w:eastAsia="宋体" w:cs="宋体"/>
          <w:color w:val="000000"/>
          <w:sz w:val="24"/>
          <w:szCs w:val="24"/>
        </w:rPr>
      </w:pPr>
    </w:p>
    <w:p w14:paraId="3BE2DA15">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eastAsia" w:ascii="宋体" w:hAnsi="宋体" w:eastAsia="宋体" w:cs="宋体"/>
                <w:sz w:val="24"/>
              </w:rPr>
            </w:pPr>
            <w:r>
              <w:rPr>
                <w:rFonts w:hint="eastAsia" w:ascii="宋体" w:hAnsi="宋体" w:eastAsia="宋体" w:cs="宋体"/>
                <w:kern w:val="0"/>
                <w:sz w:val="24"/>
                <w:szCs w:val="24"/>
              </w:rPr>
              <w:t>合肥综合性科学中心环境研究院分光探测模块采购</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5万元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hint="eastAsia" w:ascii="宋体" w:hAnsi="宋体" w:eastAsia="宋体" w:cs="宋体"/>
                <w:sz w:val="24"/>
              </w:rPr>
            </w:pPr>
            <w:r>
              <w:rPr>
                <w:rFonts w:hint="eastAsia" w:ascii="宋体" w:hAnsi="宋体" w:eastAsia="宋体" w:cs="宋体"/>
                <w:sz w:val="24"/>
              </w:rPr>
              <w:t>合同签订后，50个工作日内完成交货、安装、调试、验收合格并交付使用。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合肥市蜀山区湖光路电商园四期E栋合肥综合性科学中心环境研究院12楼，采购人制定地点。</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合同签订后支付签约合同价的30%，货物送至采购人指定地点并安装调试完成，经采购人验收合格后支付签约合同价的70%。</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hint="eastAsia"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hint="eastAsia"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（含电子版一份，须与纸质响应文件保持一致）</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递交地点：合肥市蜀山区湖光路电商园四期E栋12楼</w:t>
            </w:r>
            <w:r>
              <w:rPr>
                <w:rFonts w:hint="eastAsia" w:hAnsi="宋体" w:eastAsia="宋体" w:cs="宋体"/>
                <w:sz w:val="24"/>
                <w:szCs w:val="24"/>
              </w:rPr>
              <w:t>1215室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C63FCD2">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293D3E81">
      <w:pPr>
        <w:pStyle w:val="78"/>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35D9389">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0B0F38F0">
      <w:pPr>
        <w:pStyle w:val="2"/>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62080565">
      <w:pPr>
        <w:pStyle w:val="78"/>
        <w:ind w:firstLine="482" w:firstLineChars="200"/>
        <w:jc w:val="both"/>
        <w:rPr>
          <w:rFonts w:hint="eastAsia" w:cs="宋体"/>
          <w:color w:val="000000"/>
          <w:sz w:val="24"/>
          <w:szCs w:val="24"/>
        </w:rPr>
      </w:pPr>
      <w:bookmarkStart w:id="12" w:name="_Toc29684"/>
      <w:bookmarkStart w:id="13" w:name="_Toc6091"/>
      <w:bookmarkStart w:id="14" w:name="_Toc30095"/>
      <w:bookmarkStart w:id="15" w:name="_Toc18651"/>
      <w:r>
        <w:rPr>
          <w:rFonts w:hint="eastAsia" w:cs="宋体"/>
          <w:color w:val="000000"/>
          <w:sz w:val="24"/>
          <w:szCs w:val="24"/>
        </w:rPr>
        <w:t>包含不限于以下内容：</w:t>
      </w:r>
      <w:bookmarkEnd w:id="12"/>
      <w:bookmarkEnd w:id="13"/>
      <w:bookmarkEnd w:id="14"/>
      <w:bookmarkEnd w:id="15"/>
    </w:p>
    <w:p w14:paraId="68C3D9B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3C84230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3440FD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C3C24F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6A64191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1D2341A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6C9A6348">
      <w:pPr>
        <w:pStyle w:val="78"/>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3834C37">
      <w:pPr>
        <w:spacing w:line="360" w:lineRule="auto"/>
        <w:rPr>
          <w:rFonts w:hint="eastAsia" w:ascii="宋体" w:hAnsi="宋体" w:eastAsia="宋体" w:cs="宋体"/>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17" w:name="_Toc23237"/>
      <w:bookmarkStart w:id="18" w:name="_Toc532199622"/>
      <w:bookmarkStart w:id="19" w:name="_Toc455587089"/>
      <w:bookmarkStart w:id="20" w:name="_Toc455587273"/>
      <w:r>
        <w:rPr>
          <w:rFonts w:hint="eastAsia" w:ascii="Times New Roman" w:hAnsi="Times New Roman" w:eastAsia="宋体" w:cs="Times New Roman"/>
          <w:b/>
          <w:sz w:val="24"/>
          <w:szCs w:val="24"/>
        </w:rPr>
        <w:t>一、总则</w:t>
      </w:r>
      <w:bookmarkEnd w:id="17"/>
      <w:bookmarkEnd w:id="18"/>
      <w:bookmarkEnd w:id="19"/>
      <w:bookmarkEnd w:id="20"/>
    </w:p>
    <w:p w14:paraId="51250FAE">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5A180C1C">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2、本技术规格中提及的工艺、材料、设备的标准及参考品牌或型号（如有）仅起说明作用，并没有强制性。</w:t>
      </w:r>
    </w:p>
    <w:p w14:paraId="1ADA25AC">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46A7EA53">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40CB820F">
      <w:pPr>
        <w:adjustRightInd w:val="0"/>
        <w:snapToGrid w:val="0"/>
        <w:spacing w:line="360" w:lineRule="auto"/>
        <w:ind w:firstLine="482" w:firstLineChars="200"/>
        <w:rPr>
          <w:rFonts w:ascii="Times New Roman" w:hAnsi="Times New Roman" w:cs="Times New Roman"/>
          <w:b/>
          <w:sz w:val="24"/>
          <w:szCs w:val="28"/>
        </w:rPr>
      </w:pPr>
      <w:bookmarkStart w:id="21" w:name="OLE_LINK16"/>
      <w:bookmarkStart w:id="22" w:name="OLE_LINK17"/>
      <w:bookmarkStart w:id="23" w:name="_Toc216158627"/>
      <w:bookmarkStart w:id="24" w:name="_Toc363199267"/>
      <w:bookmarkStart w:id="25" w:name="_Toc6149"/>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42377F09">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2.1项目概况</w:t>
      </w:r>
    </w:p>
    <w:p w14:paraId="2770E870">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本次超光谱智能感知技术创新团队采购分光探测模块2个，用于解析采集到的太阳散射光线，实现对大气污染物“指纹”吸收特征的提取。</w:t>
      </w:r>
    </w:p>
    <w:p w14:paraId="698A035A">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asciiTheme="majorEastAsia" w:hAnsiTheme="majorEastAsia" w:eastAsiaTheme="majorEastAsia"/>
          <w:color w:val="000000"/>
          <w:sz w:val="24"/>
          <w:szCs w:val="24"/>
        </w:rPr>
        <w:t>2.</w:t>
      </w:r>
      <w:r>
        <w:rPr>
          <w:rFonts w:hint="eastAsia" w:asciiTheme="majorEastAsia" w:hAnsiTheme="majorEastAsia" w:eastAsiaTheme="majorEastAsia"/>
          <w:color w:val="000000"/>
          <w:sz w:val="24"/>
          <w:szCs w:val="24"/>
        </w:rPr>
        <w:t>2</w:t>
      </w:r>
      <w:r>
        <w:rPr>
          <w:rFonts w:asciiTheme="majorEastAsia" w:hAnsiTheme="majorEastAsia" w:eastAsiaTheme="majorEastAsia"/>
          <w:color w:val="000000"/>
          <w:sz w:val="24"/>
          <w:szCs w:val="24"/>
        </w:rPr>
        <w:t xml:space="preserve"> 采购清单</w:t>
      </w:r>
    </w:p>
    <w:tbl>
      <w:tblPr>
        <w:tblStyle w:val="31"/>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656"/>
        <w:gridCol w:w="4910"/>
        <w:gridCol w:w="1135"/>
        <w:gridCol w:w="618"/>
      </w:tblGrid>
      <w:tr w14:paraId="37FF3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0" w:hRule="atLeast"/>
        </w:trPr>
        <w:tc>
          <w:tcPr>
            <w:tcW w:w="0" w:type="auto"/>
            <w:vAlign w:val="center"/>
          </w:tcPr>
          <w:p w14:paraId="332F2802">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4910" w:type="dxa"/>
            <w:vAlign w:val="center"/>
          </w:tcPr>
          <w:p w14:paraId="331E95C4">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参数要求</w:t>
            </w:r>
          </w:p>
        </w:tc>
        <w:tc>
          <w:tcPr>
            <w:tcW w:w="1135" w:type="dxa"/>
            <w:vAlign w:val="center"/>
          </w:tcPr>
          <w:p w14:paraId="37644D28">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0" w:type="auto"/>
            <w:vAlign w:val="center"/>
          </w:tcPr>
          <w:p w14:paraId="1DF0BFEA">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r>
      <w:tr w14:paraId="46D25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0" w:type="auto"/>
            <w:shd w:val="clear" w:color="auto" w:fill="FFFFFF"/>
            <w:vAlign w:val="center"/>
          </w:tcPr>
          <w:p w14:paraId="36ECC689">
            <w:pPr>
              <w:widowControl/>
              <w:snapToGrid w:val="0"/>
              <w:spacing w:line="360" w:lineRule="auto"/>
              <w:jc w:val="left"/>
              <w:rPr>
                <w:rFonts w:hint="eastAsia" w:ascii="宋体" w:hAnsi="宋体" w:eastAsia="宋体" w:cs="宋体"/>
                <w:color w:val="000000"/>
                <w:sz w:val="24"/>
                <w:szCs w:val="28"/>
              </w:rPr>
            </w:pPr>
            <w:r>
              <w:rPr>
                <w:rFonts w:hint="eastAsia" w:ascii="宋体" w:hAnsi="宋体" w:eastAsia="宋体" w:cs="宋体"/>
                <w:sz w:val="24"/>
                <w:szCs w:val="24"/>
              </w:rPr>
              <w:t>分光探测模块</w:t>
            </w:r>
          </w:p>
        </w:tc>
        <w:tc>
          <w:tcPr>
            <w:tcW w:w="4910" w:type="dxa"/>
            <w:shd w:val="clear" w:color="auto" w:fill="FFFFFF"/>
            <w:vAlign w:val="center"/>
          </w:tcPr>
          <w:p w14:paraId="04CE869A">
            <w:pPr>
              <w:snapToGrid w:val="0"/>
              <w:spacing w:line="360" w:lineRule="auto"/>
              <w:ind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*1.</w:t>
            </w:r>
            <w:r>
              <w:rPr>
                <w:rFonts w:hint="eastAsia" w:ascii="宋体" w:hAnsi="宋体" w:eastAsia="宋体" w:cs="宋体"/>
                <w:color w:val="000000"/>
                <w:sz w:val="24"/>
                <w:szCs w:val="28"/>
              </w:rPr>
              <w:tab/>
            </w:r>
            <w:r>
              <w:rPr>
                <w:rFonts w:hint="eastAsia" w:ascii="宋体" w:hAnsi="宋体" w:eastAsia="宋体" w:cs="宋体"/>
                <w:color w:val="000000"/>
                <w:sz w:val="24"/>
                <w:szCs w:val="28"/>
              </w:rPr>
              <w:t>焦距75mm，对称CT光路光学平台</w:t>
            </w:r>
          </w:p>
          <w:p w14:paraId="020E6D8F">
            <w:pPr>
              <w:snapToGrid w:val="0"/>
              <w:spacing w:line="360" w:lineRule="auto"/>
              <w:ind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w:t>
            </w:r>
            <w:r>
              <w:rPr>
                <w:rFonts w:hint="eastAsia" w:ascii="宋体" w:hAnsi="宋体" w:eastAsia="宋体" w:cs="宋体"/>
                <w:color w:val="000000"/>
                <w:sz w:val="24"/>
                <w:szCs w:val="28"/>
              </w:rPr>
              <w:tab/>
            </w:r>
            <w:r>
              <w:rPr>
                <w:rFonts w:hint="eastAsia" w:ascii="宋体" w:hAnsi="宋体" w:eastAsia="宋体" w:cs="宋体"/>
                <w:color w:val="000000"/>
                <w:sz w:val="24"/>
                <w:szCs w:val="28"/>
              </w:rPr>
              <w:t>光谱范围300-406nm</w:t>
            </w:r>
          </w:p>
          <w:p w14:paraId="7E8DAF7B">
            <w:pPr>
              <w:snapToGrid w:val="0"/>
              <w:spacing w:line="360" w:lineRule="auto"/>
              <w:ind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*3.</w:t>
            </w:r>
            <w:r>
              <w:rPr>
                <w:rFonts w:hint="eastAsia" w:ascii="宋体" w:hAnsi="宋体" w:eastAsia="宋体" w:cs="宋体"/>
                <w:color w:val="000000"/>
                <w:sz w:val="24"/>
                <w:szCs w:val="28"/>
              </w:rPr>
              <w:tab/>
            </w:r>
            <w:r>
              <w:rPr>
                <w:rFonts w:hint="eastAsia" w:ascii="宋体" w:hAnsi="宋体" w:eastAsia="宋体" w:cs="宋体"/>
                <w:color w:val="000000"/>
                <w:sz w:val="24"/>
                <w:szCs w:val="28"/>
              </w:rPr>
              <w:t>分辨率：0.44-0.64nm</w:t>
            </w:r>
          </w:p>
          <w:p w14:paraId="1C920C28">
            <w:pPr>
              <w:snapToGrid w:val="0"/>
              <w:spacing w:line="360" w:lineRule="auto"/>
              <w:ind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*4.</w:t>
            </w:r>
            <w:r>
              <w:rPr>
                <w:rFonts w:hint="eastAsia" w:ascii="宋体" w:hAnsi="宋体" w:eastAsia="宋体" w:cs="宋体"/>
                <w:color w:val="000000"/>
                <w:sz w:val="24"/>
                <w:szCs w:val="28"/>
              </w:rPr>
              <w:tab/>
            </w:r>
            <w:r>
              <w:rPr>
                <w:rFonts w:hint="eastAsia" w:ascii="宋体" w:hAnsi="宋体" w:eastAsia="宋体" w:cs="宋体"/>
                <w:color w:val="000000"/>
                <w:sz w:val="24"/>
                <w:szCs w:val="28"/>
              </w:rPr>
              <w:t>信噪比大于等于550:1</w:t>
            </w:r>
          </w:p>
          <w:p w14:paraId="29E91880">
            <w:pPr>
              <w:snapToGrid w:val="0"/>
              <w:spacing w:line="360" w:lineRule="auto"/>
              <w:ind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*5.</w:t>
            </w:r>
            <w:r>
              <w:rPr>
                <w:rFonts w:hint="eastAsia" w:ascii="宋体" w:hAnsi="宋体" w:eastAsia="宋体" w:cs="宋体"/>
                <w:color w:val="000000"/>
                <w:sz w:val="24"/>
                <w:szCs w:val="28"/>
              </w:rPr>
              <w:tab/>
            </w:r>
            <w:r>
              <w:rPr>
                <w:rFonts w:hint="eastAsia" w:ascii="宋体" w:hAnsi="宋体" w:eastAsia="宋体" w:cs="宋体"/>
                <w:color w:val="000000"/>
                <w:sz w:val="24"/>
                <w:szCs w:val="28"/>
              </w:rPr>
              <w:t>附带2048*64像素热电制冷CCD探测器</w:t>
            </w:r>
          </w:p>
          <w:p w14:paraId="6E5DA24A">
            <w:pPr>
              <w:snapToGrid w:val="0"/>
              <w:spacing w:line="360" w:lineRule="auto"/>
              <w:ind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*6.</w:t>
            </w:r>
            <w:r>
              <w:rPr>
                <w:rFonts w:hint="eastAsia" w:ascii="宋体" w:hAnsi="宋体" w:eastAsia="宋体" w:cs="宋体"/>
                <w:color w:val="000000"/>
                <w:sz w:val="24"/>
                <w:szCs w:val="28"/>
              </w:rPr>
              <w:tab/>
            </w:r>
            <w:r>
              <w:rPr>
                <w:rFonts w:hint="eastAsia" w:ascii="宋体" w:hAnsi="宋体" w:eastAsia="宋体" w:cs="宋体"/>
                <w:color w:val="000000"/>
                <w:sz w:val="24"/>
                <w:szCs w:val="28"/>
              </w:rPr>
              <w:t>适合安装的工业版本机壳</w:t>
            </w:r>
          </w:p>
          <w:p w14:paraId="31C3B0AA">
            <w:pPr>
              <w:snapToGrid w:val="0"/>
              <w:spacing w:line="360" w:lineRule="auto"/>
              <w:ind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*7.</w:t>
            </w:r>
            <w:r>
              <w:rPr>
                <w:rFonts w:hint="eastAsia" w:ascii="宋体" w:hAnsi="宋体" w:eastAsia="宋体" w:cs="宋体"/>
                <w:color w:val="000000"/>
                <w:sz w:val="24"/>
                <w:szCs w:val="28"/>
              </w:rPr>
              <w:tab/>
            </w:r>
            <w:r>
              <w:rPr>
                <w:rFonts w:hint="eastAsia" w:ascii="宋体" w:hAnsi="宋体" w:eastAsia="宋体" w:cs="宋体"/>
                <w:color w:val="000000"/>
                <w:sz w:val="24"/>
                <w:szCs w:val="28"/>
              </w:rPr>
              <w:t>定制双波透滤光片（大于85%@385nm，小于1%@550nm）</w:t>
            </w:r>
          </w:p>
          <w:p w14:paraId="47580AE6">
            <w:pPr>
              <w:snapToGrid w:val="0"/>
              <w:spacing w:line="360" w:lineRule="auto"/>
              <w:ind w:firstLine="0" w:firstLineChars="0"/>
              <w:rPr>
                <w:rFonts w:hint="eastAsia" w:asciiTheme="minorEastAsia" w:hAnsiTheme="minorEastAsia" w:eastAsiaTheme="minorEastAsia"/>
                <w:sz w:val="24"/>
                <w:szCs w:val="24"/>
              </w:rPr>
            </w:pPr>
            <w:r>
              <w:rPr>
                <w:rFonts w:hint="eastAsia" w:ascii="宋体" w:hAnsi="宋体" w:eastAsia="宋体" w:cs="宋体"/>
                <w:color w:val="000000"/>
                <w:sz w:val="24"/>
                <w:szCs w:val="28"/>
              </w:rPr>
              <w:t>*</w:t>
            </w:r>
            <w:r>
              <w:rPr>
                <w:rFonts w:hint="eastAsia" w:asciiTheme="minorEastAsia" w:hAnsiTheme="minorEastAsia" w:eastAsiaTheme="minorEastAsia"/>
                <w:sz w:val="24"/>
                <w:szCs w:val="24"/>
              </w:rPr>
              <w:t>8.在20秒积分时间下，光谱反演误差（RMS）优于5*10</w:t>
            </w:r>
            <w:r>
              <w:rPr>
                <w:rFonts w:hint="eastAsia" w:asciiTheme="minorEastAsia" w:hAnsiTheme="minorEastAsia" w:eastAsiaTheme="minorEastAsia"/>
                <w:sz w:val="24"/>
                <w:szCs w:val="24"/>
                <w:vertAlign w:val="superscript"/>
              </w:rPr>
              <w:t>-4</w:t>
            </w:r>
          </w:p>
        </w:tc>
        <w:tc>
          <w:tcPr>
            <w:tcW w:w="1135" w:type="dxa"/>
            <w:vAlign w:val="center"/>
          </w:tcPr>
          <w:p w14:paraId="11A07248">
            <w:pPr>
              <w:widowControl/>
              <w:snapToGrid w:val="0"/>
              <w:spacing w:line="360" w:lineRule="auto"/>
              <w:ind w:firstLine="0" w:firstLineChars="0"/>
              <w:jc w:val="center"/>
              <w:rPr>
                <w:rFonts w:hint="eastAsia" w:ascii="宋体" w:hAnsi="宋体" w:eastAsia="宋体" w:cs="宋体"/>
                <w:color w:val="000000"/>
                <w:sz w:val="24"/>
                <w:szCs w:val="28"/>
              </w:rPr>
            </w:pPr>
            <w:r>
              <w:rPr>
                <w:rFonts w:hint="eastAsia" w:ascii="宋体" w:hAnsi="宋体" w:eastAsia="宋体" w:cs="宋体"/>
                <w:color w:val="000000"/>
                <w:sz w:val="24"/>
                <w:szCs w:val="28"/>
              </w:rPr>
              <w:t>个</w:t>
            </w:r>
          </w:p>
        </w:tc>
        <w:tc>
          <w:tcPr>
            <w:tcW w:w="0" w:type="auto"/>
            <w:vAlign w:val="center"/>
          </w:tcPr>
          <w:p w14:paraId="534CDD4B">
            <w:pPr>
              <w:widowControl/>
              <w:snapToGrid w:val="0"/>
              <w:spacing w:line="360" w:lineRule="auto"/>
              <w:jc w:val="center"/>
              <w:rPr>
                <w:rFonts w:hint="eastAsia" w:ascii="宋体" w:hAnsi="宋体" w:eastAsia="宋体" w:cs="宋体"/>
                <w:color w:val="000000"/>
                <w:sz w:val="24"/>
                <w:szCs w:val="28"/>
              </w:rPr>
            </w:pPr>
            <w:r>
              <w:rPr>
                <w:rFonts w:hint="eastAsia" w:ascii="宋体" w:hAnsi="宋体" w:eastAsia="宋体" w:cs="宋体"/>
                <w:color w:val="000000"/>
                <w:sz w:val="24"/>
                <w:szCs w:val="28"/>
              </w:rPr>
              <w:t>2</w:t>
            </w:r>
          </w:p>
        </w:tc>
      </w:tr>
    </w:tbl>
    <w:p w14:paraId="45994E8A">
      <w:pPr>
        <w:spacing w:line="360" w:lineRule="auto"/>
        <w:rPr>
          <w:rFonts w:hint="eastAsia" w:asciiTheme="majorEastAsia" w:hAnsiTheme="majorEastAsia" w:eastAsiaTheme="majorEastAsia"/>
          <w:b/>
          <w:bCs/>
          <w:color w:val="000000"/>
          <w:sz w:val="24"/>
          <w:szCs w:val="28"/>
        </w:rPr>
      </w:pPr>
      <w:r>
        <w:rPr>
          <w:rFonts w:hint="eastAsia" w:asciiTheme="majorEastAsia" w:hAnsiTheme="majorEastAsia" w:eastAsiaTheme="majorEastAsia"/>
          <w:b/>
          <w:bCs/>
          <w:color w:val="000000"/>
          <w:sz w:val="24"/>
          <w:szCs w:val="28"/>
        </w:rPr>
        <w:t>注：上述所有技术参数为重要参数，供应商在响应文件中须逐项提供官方彩页、官方说明书或出厂报告等证明材料，每条参数提供其中之一即可，无相关证明材料响应文件按无效处理。</w:t>
      </w:r>
    </w:p>
    <w:bookmarkEnd w:id="21"/>
    <w:bookmarkEnd w:id="22"/>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4、免费质保期：自验收合格之日起不少于1年。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Pr>
        <w:rPr>
          <w:rFonts w:hint="eastAsia"/>
        </w:rPr>
      </w:pPr>
    </w:p>
    <w:p w14:paraId="29C8BA40">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23"/>
      <w:bookmarkEnd w:id="24"/>
      <w:bookmarkEnd w:id="25"/>
    </w:p>
    <w:p w14:paraId="149E037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0CF7BA6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含税总价）由低到高排出成交候选供应商。</w:t>
      </w:r>
    </w:p>
    <w:p w14:paraId="16B6066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601FD41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40174A5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588B03D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81EC64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FA8E7E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0DD59AE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6A37D48">
      <w:pPr>
        <w:spacing w:line="360" w:lineRule="auto"/>
        <w:ind w:firstLine="480" w:firstLineChars="200"/>
        <w:rPr>
          <w:rFonts w:hint="eastAsia" w:ascii="宋体" w:hAnsi="宋体" w:eastAsia="宋体" w:cs="宋体"/>
          <w:color w:val="000000"/>
          <w:sz w:val="24"/>
          <w:szCs w:val="24"/>
        </w:rPr>
      </w:pPr>
    </w:p>
    <w:p w14:paraId="590A214D">
      <w:pPr>
        <w:pStyle w:val="2"/>
        <w:keepLines/>
        <w:ind w:left="720" w:hanging="720"/>
        <w:jc w:val="center"/>
        <w:rPr>
          <w:rFonts w:hint="eastAsia" w:ascii="宋体" w:hAnsi="宋体" w:eastAsia="宋体" w:cs="宋体"/>
          <w:color w:val="000000"/>
          <w:sz w:val="32"/>
        </w:rPr>
      </w:pPr>
      <w:bookmarkStart w:id="26" w:name="_Toc25322"/>
      <w:bookmarkStart w:id="27" w:name="_Toc363199268"/>
      <w:r>
        <w:rPr>
          <w:rFonts w:ascii="宋体" w:hAnsi="宋体" w:eastAsia="宋体" w:cs="宋体"/>
          <w:color w:val="000000"/>
          <w:sz w:val="32"/>
        </w:rPr>
        <w:t>七、</w:t>
      </w:r>
      <w:r>
        <w:rPr>
          <w:rFonts w:hint="eastAsia" w:ascii="宋体" w:hAnsi="宋体" w:eastAsia="宋体" w:cs="宋体"/>
          <w:color w:val="000000"/>
          <w:sz w:val="32"/>
        </w:rPr>
        <w:t>供应商报价须知</w:t>
      </w:r>
      <w:bookmarkEnd w:id="26"/>
      <w:bookmarkEnd w:id="27"/>
    </w:p>
    <w:p w14:paraId="74AC61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141C1C7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157C9B89">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686780E1">
      <w:pPr>
        <w:rPr>
          <w:rFonts w:hint="eastAsia"/>
        </w:rPr>
      </w:pPr>
      <w:bookmarkStart w:id="28" w:name="_Toc363199269"/>
    </w:p>
    <w:p w14:paraId="65C814B9">
      <w:pPr>
        <w:pStyle w:val="2"/>
        <w:keepLines/>
        <w:ind w:left="720" w:hanging="720"/>
        <w:jc w:val="center"/>
        <w:rPr>
          <w:rFonts w:hint="eastAsia" w:ascii="宋体" w:hAnsi="宋体" w:eastAsia="宋体" w:cs="宋体"/>
          <w:color w:val="000000"/>
          <w:sz w:val="32"/>
        </w:rPr>
      </w:pPr>
      <w:bookmarkStart w:id="29"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8"/>
      <w:bookmarkEnd w:id="29"/>
    </w:p>
    <w:p w14:paraId="47CFE70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本项目为全费用单价合同，成交后所有费用一次性包死，供应商须满足本项目的一切要求，达到项目需求，中途不得增加费用。</w:t>
      </w:r>
    </w:p>
    <w:p w14:paraId="0DDDFD7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18525C02">
      <w:pPr>
        <w:rPr>
          <w:rFonts w:hint="eastAsia" w:ascii="宋体" w:hAnsi="宋体" w:eastAsia="宋体" w:cs="宋体"/>
          <w:color w:val="000000"/>
          <w:sz w:val="32"/>
          <w:szCs w:val="24"/>
        </w:rPr>
      </w:pPr>
      <w:bookmarkStart w:id="30" w:name="_Toc25479"/>
      <w:bookmarkStart w:id="31" w:name="_Toc363199273"/>
      <w:r>
        <w:rPr>
          <w:rFonts w:ascii="宋体" w:hAnsi="宋体" w:eastAsia="宋体" w:cs="宋体"/>
          <w:color w:val="000000"/>
          <w:sz w:val="32"/>
          <w:szCs w:val="24"/>
        </w:rPr>
        <w:br w:type="page"/>
      </w:r>
    </w:p>
    <w:p w14:paraId="2AA08A06">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30"/>
    </w:p>
    <w:p w14:paraId="6BDBE517">
      <w:pPr>
        <w:spacing w:line="500" w:lineRule="exact"/>
        <w:jc w:val="center"/>
        <w:rPr>
          <w:rFonts w:hint="eastAsia" w:ascii="宋体" w:hAnsi="宋体" w:eastAsia="宋体" w:cs="宋体"/>
          <w:b/>
          <w:color w:val="000000"/>
          <w:sz w:val="32"/>
        </w:rPr>
      </w:pPr>
    </w:p>
    <w:p w14:paraId="6DF0862F">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项目名称：合肥综合性科学中心环境研究院分光探测模块采购</w:t>
      </w:r>
    </w:p>
    <w:p w14:paraId="3F58A964">
      <w:pPr>
        <w:spacing w:line="900" w:lineRule="exact"/>
        <w:jc w:val="center"/>
        <w:rPr>
          <w:rFonts w:hint="eastAsia" w:ascii="宋体" w:hAnsi="宋体" w:eastAsia="宋体" w:cs="宋体"/>
          <w:b/>
          <w:color w:val="000000"/>
          <w:sz w:val="28"/>
          <w:szCs w:val="6"/>
        </w:rPr>
      </w:pPr>
    </w:p>
    <w:p w14:paraId="476745F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5FF39FAB">
      <w:pPr>
        <w:spacing w:line="900" w:lineRule="exact"/>
        <w:jc w:val="center"/>
        <w:rPr>
          <w:rFonts w:hint="eastAsia" w:ascii="宋体" w:hAnsi="宋体" w:eastAsia="宋体" w:cs="宋体"/>
          <w:b/>
          <w:color w:val="000000"/>
          <w:sz w:val="72"/>
        </w:rPr>
      </w:pPr>
    </w:p>
    <w:p w14:paraId="204150E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04C918A4">
      <w:pPr>
        <w:spacing w:line="900" w:lineRule="exact"/>
        <w:jc w:val="center"/>
        <w:rPr>
          <w:rFonts w:hint="eastAsia" w:ascii="宋体" w:hAnsi="宋体" w:eastAsia="宋体" w:cs="宋体"/>
          <w:b/>
          <w:color w:val="000000"/>
          <w:sz w:val="72"/>
        </w:rPr>
      </w:pPr>
    </w:p>
    <w:p w14:paraId="31C30EF1">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2320F258">
      <w:pPr>
        <w:spacing w:line="900" w:lineRule="exact"/>
        <w:jc w:val="center"/>
        <w:rPr>
          <w:rFonts w:hint="eastAsia" w:ascii="宋体" w:hAnsi="宋体" w:eastAsia="宋体" w:cs="宋体"/>
          <w:b/>
          <w:color w:val="000000"/>
          <w:sz w:val="72"/>
        </w:rPr>
      </w:pPr>
    </w:p>
    <w:p w14:paraId="41FDD5B0">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41FB91DC">
      <w:pPr>
        <w:spacing w:after="156" w:afterLines="50"/>
        <w:jc w:val="center"/>
        <w:rPr>
          <w:rFonts w:hint="eastAsia" w:ascii="宋体" w:hAnsi="宋体" w:eastAsia="宋体" w:cs="宋体"/>
          <w:b/>
          <w:color w:val="000000"/>
          <w:sz w:val="72"/>
        </w:rPr>
      </w:pPr>
    </w:p>
    <w:p w14:paraId="6B17855A">
      <w:pPr>
        <w:spacing w:after="156" w:afterLines="50" w:line="500" w:lineRule="exact"/>
        <w:jc w:val="center"/>
        <w:rPr>
          <w:rFonts w:hint="eastAsia" w:ascii="宋体" w:hAnsi="宋体" w:eastAsia="宋体" w:cs="宋体"/>
          <w:b/>
          <w:color w:val="000000"/>
          <w:sz w:val="72"/>
        </w:rPr>
      </w:pPr>
    </w:p>
    <w:p w14:paraId="0063C523">
      <w:pPr>
        <w:spacing w:after="156" w:afterLines="50" w:line="500" w:lineRule="exact"/>
        <w:jc w:val="center"/>
        <w:rPr>
          <w:rFonts w:hint="eastAsia" w:ascii="宋体" w:hAnsi="宋体" w:eastAsia="宋体" w:cs="宋体"/>
          <w:b/>
          <w:color w:val="000000"/>
          <w:sz w:val="72"/>
        </w:rPr>
      </w:pPr>
    </w:p>
    <w:p w14:paraId="0E8E7183">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09A55F00">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283A2B85">
      <w:pPr>
        <w:spacing w:line="360" w:lineRule="auto"/>
        <w:rPr>
          <w:rFonts w:hint="eastAsia" w:ascii="宋体" w:hAnsi="宋体" w:eastAsia="宋体" w:cs="宋体"/>
          <w:color w:val="000000"/>
          <w:sz w:val="24"/>
          <w:szCs w:val="28"/>
        </w:rPr>
      </w:pPr>
    </w:p>
    <w:p w14:paraId="5AA452E8">
      <w:pPr>
        <w:spacing w:line="360" w:lineRule="auto"/>
        <w:rPr>
          <w:rFonts w:hint="eastAsia" w:ascii="宋体" w:hAnsi="宋体" w:eastAsia="宋体" w:cs="宋体"/>
          <w:color w:val="000000"/>
          <w:sz w:val="24"/>
          <w:szCs w:val="28"/>
        </w:rPr>
      </w:pPr>
    </w:p>
    <w:p w14:paraId="6D0D662B">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2346F0E">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09556EF">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5F47B309">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CAC596D">
            <w:pPr>
              <w:spacing w:line="360" w:lineRule="auto"/>
              <w:jc w:val="center"/>
              <w:rPr>
                <w:rFonts w:hint="eastAsia" w:ascii="宋体" w:hAnsi="宋体" w:eastAsia="宋体" w:cs="宋体"/>
                <w:b/>
                <w:color w:val="000000"/>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4A9F32E7">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5870ABCC">
            <w:pPr>
              <w:spacing w:line="360" w:lineRule="auto"/>
              <w:jc w:val="center"/>
              <w:rPr>
                <w:rFonts w:hint="eastAsia" w:ascii="宋体" w:hAnsi="宋体" w:eastAsia="宋体" w:cs="宋体"/>
                <w:b/>
                <w:color w:val="000000"/>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97EFA3">
            <w:pPr>
              <w:rPr>
                <w:rFonts w:hint="eastAsia" w:ascii="宋体" w:hAnsi="宋体" w:eastAsia="宋体" w:cs="宋体"/>
                <w:color w:val="000000"/>
                <w:sz w:val="24"/>
              </w:rPr>
            </w:pPr>
            <w:r>
              <w:rPr>
                <w:rFonts w:hint="eastAsia" w:ascii="宋体" w:hAnsi="宋体" w:eastAsia="宋体" w:cs="宋体"/>
                <w:color w:val="000000"/>
                <w:sz w:val="24"/>
              </w:rPr>
              <w:t>响应报价一览表、分项报价表</w:t>
            </w:r>
          </w:p>
        </w:tc>
        <w:tc>
          <w:tcPr>
            <w:tcW w:w="2625" w:type="dxa"/>
            <w:vAlign w:val="center"/>
          </w:tcPr>
          <w:p w14:paraId="66D10765">
            <w:pPr>
              <w:spacing w:line="360" w:lineRule="auto"/>
              <w:jc w:val="center"/>
              <w:rPr>
                <w:rFonts w:hint="eastAsia" w:ascii="宋体" w:hAnsi="宋体" w:eastAsia="宋体" w:cs="宋体"/>
                <w:b/>
                <w:color w:val="000000"/>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20EDAB63">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8D4BB3F">
            <w:pPr>
              <w:spacing w:line="360" w:lineRule="auto"/>
              <w:jc w:val="center"/>
              <w:rPr>
                <w:rFonts w:hint="eastAsia" w:ascii="宋体" w:hAnsi="宋体" w:eastAsia="宋体" w:cs="宋体"/>
                <w:b/>
                <w:color w:val="000000"/>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12E270B4">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140A7393">
            <w:pPr>
              <w:spacing w:line="360" w:lineRule="auto"/>
              <w:jc w:val="center"/>
              <w:rPr>
                <w:rFonts w:hint="eastAsia" w:ascii="宋体" w:hAnsi="宋体" w:eastAsia="宋体" w:cs="宋体"/>
                <w:b/>
                <w:color w:val="000000"/>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hint="eastAsia" w:ascii="宋体" w:hAnsi="宋体" w:eastAsia="宋体" w:cs="宋体"/>
                <w:color w:val="000000"/>
                <w:sz w:val="24"/>
              </w:rPr>
            </w:pPr>
          </w:p>
        </w:tc>
        <w:tc>
          <w:tcPr>
            <w:tcW w:w="5460" w:type="dxa"/>
            <w:vAlign w:val="center"/>
          </w:tcPr>
          <w:p w14:paraId="2D3B6960">
            <w:pPr>
              <w:rPr>
                <w:rFonts w:hint="eastAsia" w:ascii="宋体" w:hAnsi="宋体" w:eastAsia="宋体" w:cs="宋体"/>
                <w:color w:val="000000"/>
                <w:sz w:val="24"/>
              </w:rPr>
            </w:pPr>
          </w:p>
        </w:tc>
        <w:tc>
          <w:tcPr>
            <w:tcW w:w="2625" w:type="dxa"/>
            <w:vAlign w:val="center"/>
          </w:tcPr>
          <w:p w14:paraId="5B465ABF">
            <w:pPr>
              <w:spacing w:line="360" w:lineRule="auto"/>
              <w:rPr>
                <w:rFonts w:hint="eastAsia" w:ascii="宋体" w:hAnsi="宋体" w:eastAsia="宋体" w:cs="宋体"/>
                <w:b/>
                <w:color w:val="000000"/>
                <w:sz w:val="24"/>
              </w:rPr>
            </w:pPr>
          </w:p>
        </w:tc>
      </w:tr>
    </w:tbl>
    <w:p w14:paraId="33487E24">
      <w:pPr>
        <w:spacing w:line="360" w:lineRule="auto"/>
        <w:jc w:val="both"/>
        <w:rPr>
          <w:rFonts w:hint="eastAsia" w:ascii="宋体" w:hAnsi="宋体" w:eastAsia="宋体" w:cs="宋体"/>
          <w:b/>
          <w:color w:val="000000"/>
          <w:sz w:val="24"/>
        </w:rPr>
      </w:pPr>
      <w:r>
        <w:rPr>
          <w:rFonts w:hint="eastAsia" w:ascii="宋体" w:hAnsi="宋体" w:eastAsia="宋体" w:cs="宋体"/>
          <w:b/>
          <w:color w:val="000000"/>
          <w:sz w:val="24"/>
        </w:rPr>
        <w:br w:type="page"/>
      </w:r>
    </w:p>
    <w:p w14:paraId="7F1C00F1">
      <w:pPr>
        <w:pStyle w:val="4"/>
        <w:rPr>
          <w:rFonts w:hint="eastAsia" w:ascii="宋体" w:hAnsi="宋体" w:eastAsia="宋体" w:cs="宋体"/>
          <w:color w:val="000000"/>
          <w:sz w:val="24"/>
          <w:szCs w:val="24"/>
        </w:rPr>
      </w:pPr>
      <w:bookmarkStart w:id="32" w:name="_Toc4938"/>
      <w:bookmarkStart w:id="33" w:name="_Toc5390"/>
      <w:r>
        <w:rPr>
          <w:rFonts w:hint="eastAsia" w:ascii="宋体" w:hAnsi="宋体" w:eastAsia="宋体" w:cs="宋体"/>
          <w:color w:val="000000"/>
          <w:sz w:val="24"/>
          <w:szCs w:val="24"/>
        </w:rPr>
        <w:t>附件一</w:t>
      </w:r>
      <w:bookmarkEnd w:id="32"/>
      <w:bookmarkEnd w:id="33"/>
    </w:p>
    <w:p w14:paraId="705D23E5">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4036FC41">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hint="eastAsia" w:ascii="宋体" w:hAnsi="宋体" w:eastAsia="宋体" w:cs="宋体"/>
                <w:b/>
                <w:bCs/>
                <w:color w:val="000000"/>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hint="eastAsia" w:ascii="宋体" w:hAnsi="宋体" w:eastAsia="宋体" w:cs="宋体"/>
                <w:color w:val="000000"/>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hint="eastAsia" w:ascii="宋体" w:hAnsi="宋体" w:eastAsia="宋体" w:cs="宋体"/>
                <w:color w:val="000000"/>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hint="eastAsia" w:ascii="宋体" w:hAnsi="宋体" w:eastAsia="宋体" w:cs="宋体"/>
                <w:color w:val="000000"/>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hint="eastAsia" w:ascii="宋体" w:hAnsi="宋体" w:eastAsia="宋体" w:cs="宋体"/>
                <w:color w:val="000000"/>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hint="eastAsia" w:ascii="宋体" w:hAnsi="宋体" w:eastAsia="宋体" w:cs="宋体"/>
                <w:color w:val="800080"/>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hint="eastAsia" w:ascii="宋体" w:hAnsi="宋体" w:eastAsia="宋体" w:cs="宋体"/>
                <w:color w:val="000000"/>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hint="eastAsia" w:ascii="宋体" w:hAnsi="宋体" w:eastAsia="宋体" w:cs="宋体"/>
                <w:color w:val="000000"/>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hint="eastAsia" w:ascii="宋体" w:hAnsi="宋体" w:eastAsia="宋体" w:cs="宋体"/>
                <w:color w:val="000000"/>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hint="eastAsia" w:ascii="宋体" w:hAnsi="宋体" w:eastAsia="宋体" w:cs="宋体"/>
                <w:color w:val="000000"/>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hint="eastAsia" w:ascii="宋体" w:hAnsi="宋体" w:eastAsia="宋体" w:cs="宋体"/>
                <w:color w:val="000000"/>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hint="eastAsia" w:ascii="宋体" w:hAnsi="宋体" w:eastAsia="宋体" w:cs="宋体"/>
                <w:color w:val="000000"/>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hint="eastAsia" w:ascii="宋体" w:hAnsi="宋体" w:eastAsia="宋体" w:cs="宋体"/>
                <w:color w:val="000000"/>
                <w:sz w:val="22"/>
                <w:szCs w:val="22"/>
              </w:rPr>
            </w:pPr>
          </w:p>
        </w:tc>
      </w:tr>
    </w:tbl>
    <w:p w14:paraId="1E161802">
      <w:pPr>
        <w:spacing w:line="500" w:lineRule="exact"/>
        <w:jc w:val="center"/>
        <w:rPr>
          <w:rFonts w:hint="eastAsia" w:ascii="宋体" w:hAnsi="宋体" w:eastAsia="宋体" w:cs="宋体"/>
          <w:color w:val="000000"/>
          <w:sz w:val="24"/>
        </w:rPr>
      </w:pPr>
    </w:p>
    <w:p w14:paraId="50A3BD72">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34A7AB83">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1F6B860D">
      <w:pPr>
        <w:spacing w:line="500" w:lineRule="exact"/>
        <w:jc w:val="center"/>
        <w:rPr>
          <w:rFonts w:hint="eastAsia" w:ascii="宋体" w:hAnsi="宋体" w:eastAsia="宋体" w:cs="宋体"/>
          <w:color w:val="000000"/>
          <w:sz w:val="24"/>
        </w:rPr>
      </w:pPr>
    </w:p>
    <w:p w14:paraId="7B0262CE">
      <w:pPr>
        <w:spacing w:line="500" w:lineRule="exact"/>
        <w:jc w:val="center"/>
        <w:rPr>
          <w:rFonts w:hint="eastAsia" w:ascii="宋体" w:hAnsi="宋体" w:eastAsia="宋体" w:cs="宋体"/>
          <w:color w:val="000000"/>
          <w:sz w:val="24"/>
        </w:rPr>
      </w:pPr>
    </w:p>
    <w:p w14:paraId="259580FC">
      <w:pPr>
        <w:spacing w:line="500" w:lineRule="exact"/>
        <w:jc w:val="center"/>
        <w:rPr>
          <w:rFonts w:hint="eastAsia" w:ascii="宋体" w:hAnsi="宋体" w:eastAsia="宋体" w:cs="宋体"/>
          <w:color w:val="000000"/>
          <w:sz w:val="24"/>
        </w:rPr>
      </w:pPr>
    </w:p>
    <w:p w14:paraId="7381F8AB">
      <w:pPr>
        <w:spacing w:line="500" w:lineRule="exact"/>
        <w:jc w:val="center"/>
        <w:rPr>
          <w:rFonts w:hint="eastAsia" w:ascii="宋体" w:hAnsi="宋体" w:eastAsia="宋体" w:cs="宋体"/>
          <w:color w:val="000000"/>
          <w:sz w:val="24"/>
        </w:rPr>
      </w:pPr>
    </w:p>
    <w:p w14:paraId="5C2DB001">
      <w:pPr>
        <w:pStyle w:val="4"/>
        <w:rPr>
          <w:rFonts w:hint="eastAsia" w:ascii="宋体" w:hAnsi="宋体" w:eastAsia="宋体" w:cs="宋体"/>
          <w:color w:val="000000"/>
          <w:sz w:val="24"/>
          <w:szCs w:val="24"/>
        </w:rPr>
      </w:pPr>
      <w:bookmarkStart w:id="34" w:name="_Toc24205"/>
      <w:bookmarkStart w:id="35" w:name="_Toc1715"/>
      <w:r>
        <w:rPr>
          <w:rFonts w:hint="eastAsia" w:ascii="宋体" w:hAnsi="宋体" w:eastAsia="宋体" w:cs="宋体"/>
          <w:color w:val="000000"/>
          <w:sz w:val="24"/>
          <w:szCs w:val="24"/>
        </w:rPr>
        <w:t>附件二</w:t>
      </w:r>
      <w:bookmarkEnd w:id="34"/>
      <w:bookmarkEnd w:id="35"/>
    </w:p>
    <w:p w14:paraId="5FC6082E">
      <w:pPr>
        <w:spacing w:line="360" w:lineRule="auto"/>
        <w:jc w:val="center"/>
        <w:rPr>
          <w:rFonts w:hint="eastAsia" w:ascii="宋体" w:hAnsi="宋体" w:eastAsia="宋体" w:cs="宋体"/>
          <w:b/>
          <w:color w:val="000000"/>
          <w:sz w:val="24"/>
          <w:szCs w:val="24"/>
        </w:rPr>
      </w:pPr>
      <w:bookmarkStart w:id="36" w:name="_Toc516969098"/>
      <w:bookmarkStart w:id="37" w:name="_Toc148501698"/>
      <w:r>
        <w:rPr>
          <w:rFonts w:hint="eastAsia" w:ascii="宋体" w:hAnsi="宋体" w:eastAsia="宋体" w:cs="宋体"/>
          <w:b/>
          <w:color w:val="000000"/>
          <w:sz w:val="24"/>
          <w:szCs w:val="24"/>
        </w:rPr>
        <w:t>报价</w:t>
      </w:r>
      <w:bookmarkEnd w:id="36"/>
      <w:bookmarkEnd w:id="37"/>
      <w:r>
        <w:rPr>
          <w:rFonts w:hint="eastAsia" w:ascii="宋体" w:hAnsi="宋体" w:eastAsia="宋体" w:cs="宋体"/>
          <w:b/>
          <w:bCs/>
          <w:color w:val="000000"/>
          <w:sz w:val="24"/>
          <w:szCs w:val="24"/>
        </w:rPr>
        <w:t>声明</w:t>
      </w:r>
    </w:p>
    <w:p w14:paraId="4B34A32E">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D64E6B7">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合肥综合性科学中心环境研究院分光探测模块采购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3E1F8B3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E45EEB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BE5151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585F163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7A0A8C2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01AED53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2B373364">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7FBB5FF0">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31"/>
    <w:p w14:paraId="525C7E83">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4EF014C3">
      <w:pPr>
        <w:spacing w:line="360" w:lineRule="auto"/>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响应报价一览表</w:t>
      </w:r>
    </w:p>
    <w:tbl>
      <w:tblPr>
        <w:tblStyle w:val="31"/>
        <w:tblW w:w="9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778"/>
        <w:gridCol w:w="6584"/>
      </w:tblGrid>
      <w:tr w14:paraId="61EA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751" w:type="dxa"/>
            <w:vAlign w:val="center"/>
          </w:tcPr>
          <w:p w14:paraId="7549EDC5">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778" w:type="dxa"/>
            <w:vAlign w:val="center"/>
          </w:tcPr>
          <w:p w14:paraId="3B46F3A0">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6584" w:type="dxa"/>
            <w:vAlign w:val="center"/>
          </w:tcPr>
          <w:p w14:paraId="55690F0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内容</w:t>
            </w:r>
          </w:p>
        </w:tc>
      </w:tr>
      <w:tr w14:paraId="4643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0" w:hRule="atLeast"/>
          <w:jc w:val="center"/>
        </w:trPr>
        <w:tc>
          <w:tcPr>
            <w:tcW w:w="751" w:type="dxa"/>
            <w:vAlign w:val="center"/>
          </w:tcPr>
          <w:p w14:paraId="5AB7C33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778" w:type="dxa"/>
            <w:vAlign w:val="center"/>
          </w:tcPr>
          <w:p w14:paraId="5F97F22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584" w:type="dxa"/>
            <w:vAlign w:val="center"/>
          </w:tcPr>
          <w:p w14:paraId="6C4423C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sz w:val="24"/>
                <w:szCs w:val="24"/>
              </w:rPr>
              <w:t>合肥综合性科学中心环境研究院分光探测模块采购</w:t>
            </w:r>
          </w:p>
        </w:tc>
      </w:tr>
      <w:tr w14:paraId="15A6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0" w:hRule="atLeast"/>
          <w:jc w:val="center"/>
        </w:trPr>
        <w:tc>
          <w:tcPr>
            <w:tcW w:w="751" w:type="dxa"/>
            <w:vAlign w:val="center"/>
          </w:tcPr>
          <w:p w14:paraId="447173E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778" w:type="dxa"/>
            <w:vAlign w:val="center"/>
          </w:tcPr>
          <w:p w14:paraId="5BC30AE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响应报价</w:t>
            </w:r>
          </w:p>
        </w:tc>
        <w:tc>
          <w:tcPr>
            <w:tcW w:w="6584" w:type="dxa"/>
            <w:vAlign w:val="center"/>
          </w:tcPr>
          <w:p w14:paraId="7AC748FB">
            <w:pPr>
              <w:adjustRightInd w:val="0"/>
              <w:snapToGrid w:val="0"/>
              <w:spacing w:line="360" w:lineRule="auto"/>
              <w:jc w:val="center"/>
              <w:rPr>
                <w:rFonts w:hint="eastAsia" w:ascii="宋体" w:hAnsi="宋体" w:eastAsia="宋体" w:cs="宋体"/>
                <w:kern w:val="0"/>
                <w:sz w:val="24"/>
                <w:szCs w:val="24"/>
              </w:rPr>
            </w:pPr>
          </w:p>
          <w:p w14:paraId="70DCB80A">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14:paraId="2F15913E">
            <w:pPr>
              <w:adjustRightInd w:val="0"/>
              <w:snapToGrid w:val="0"/>
              <w:spacing w:line="360" w:lineRule="auto"/>
              <w:jc w:val="center"/>
              <w:rPr>
                <w:rFonts w:hint="eastAsia" w:ascii="宋体" w:hAnsi="宋体" w:eastAsia="宋体" w:cs="宋体"/>
                <w:kern w:val="0"/>
                <w:sz w:val="24"/>
                <w:szCs w:val="24"/>
              </w:rPr>
            </w:pPr>
          </w:p>
          <w:p w14:paraId="7B4B4894">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tc>
      </w:tr>
      <w:tr w14:paraId="294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0ECD146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778" w:type="dxa"/>
            <w:vAlign w:val="center"/>
          </w:tcPr>
          <w:p w14:paraId="4504848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响应有效期</w:t>
            </w:r>
          </w:p>
        </w:tc>
        <w:tc>
          <w:tcPr>
            <w:tcW w:w="6584" w:type="dxa"/>
            <w:vAlign w:val="center"/>
          </w:tcPr>
          <w:p w14:paraId="18AA028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90个日历日。</w:t>
            </w:r>
          </w:p>
        </w:tc>
      </w:tr>
      <w:tr w14:paraId="4C38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40ACE43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778" w:type="dxa"/>
            <w:vAlign w:val="center"/>
          </w:tcPr>
          <w:p w14:paraId="66B139E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6584" w:type="dxa"/>
            <w:vAlign w:val="center"/>
          </w:tcPr>
          <w:p w14:paraId="428BCB52">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7712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2A8D90D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778" w:type="dxa"/>
            <w:vAlign w:val="center"/>
          </w:tcPr>
          <w:p w14:paraId="218C3C0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交货地点</w:t>
            </w:r>
          </w:p>
        </w:tc>
        <w:tc>
          <w:tcPr>
            <w:tcW w:w="6584" w:type="dxa"/>
            <w:vAlign w:val="center"/>
          </w:tcPr>
          <w:p w14:paraId="6B5B0C77">
            <w:pPr>
              <w:widowControl/>
              <w:adjustRightInd w:val="0"/>
              <w:snapToGrid w:val="0"/>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5D85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751" w:type="dxa"/>
            <w:vAlign w:val="center"/>
          </w:tcPr>
          <w:p w14:paraId="6FEE646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778" w:type="dxa"/>
            <w:vAlign w:val="center"/>
          </w:tcPr>
          <w:p w14:paraId="6642C09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6584" w:type="dxa"/>
            <w:vAlign w:val="center"/>
          </w:tcPr>
          <w:p w14:paraId="7FBCE3A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6B72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7EE9799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778" w:type="dxa"/>
            <w:vAlign w:val="center"/>
          </w:tcPr>
          <w:p w14:paraId="607F606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6584" w:type="dxa"/>
            <w:vAlign w:val="center"/>
          </w:tcPr>
          <w:p w14:paraId="2AFB896A">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自验收合格之日起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p>
        </w:tc>
      </w:tr>
      <w:tr w14:paraId="2CD5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08B001EF">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778" w:type="dxa"/>
            <w:vAlign w:val="center"/>
          </w:tcPr>
          <w:p w14:paraId="7C2C90A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6584" w:type="dxa"/>
            <w:vAlign w:val="center"/>
          </w:tcPr>
          <w:p w14:paraId="1589D8AB">
            <w:pPr>
              <w:spacing w:line="276" w:lineRule="auto"/>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0A62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56B74D1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778" w:type="dxa"/>
            <w:vAlign w:val="center"/>
          </w:tcPr>
          <w:p w14:paraId="495C88F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584" w:type="dxa"/>
            <w:vAlign w:val="center"/>
          </w:tcPr>
          <w:p w14:paraId="524F8E74">
            <w:pPr>
              <w:widowControl/>
              <w:adjustRightInd w:val="0"/>
              <w:snapToGrid w:val="0"/>
              <w:jc w:val="center"/>
              <w:rPr>
                <w:rFonts w:hint="eastAsia" w:ascii="宋体" w:hAnsi="宋体" w:eastAsia="宋体" w:cs="宋体"/>
                <w:bCs/>
                <w:kern w:val="0"/>
                <w:sz w:val="24"/>
                <w:szCs w:val="24"/>
              </w:rPr>
            </w:pPr>
          </w:p>
        </w:tc>
      </w:tr>
    </w:tbl>
    <w:p w14:paraId="0415D5F0">
      <w:pPr>
        <w:widowControl/>
        <w:spacing w:line="200" w:lineRule="atLeast"/>
        <w:rPr>
          <w:rFonts w:hint="eastAsia" w:ascii="宋体" w:hAnsi="宋体" w:eastAsia="宋体" w:cs="宋体"/>
          <w:kern w:val="0"/>
          <w:sz w:val="24"/>
          <w:szCs w:val="24"/>
        </w:rPr>
      </w:pPr>
    </w:p>
    <w:p w14:paraId="44CE6AD3">
      <w:pPr>
        <w:widowControl/>
        <w:spacing w:before="18" w:line="280" w:lineRule="atLeast"/>
        <w:jc w:val="left"/>
        <w:rPr>
          <w:rFonts w:hint="eastAsia" w:ascii="宋体" w:hAnsi="宋体" w:eastAsia="宋体" w:cs="宋体"/>
          <w:kern w:val="0"/>
          <w:sz w:val="24"/>
          <w:szCs w:val="24"/>
        </w:rPr>
      </w:pPr>
    </w:p>
    <w:p w14:paraId="117929F0">
      <w:pPr>
        <w:widowControl/>
        <w:adjustRightInd w:val="0"/>
        <w:snapToGrid w:val="0"/>
        <w:spacing w:line="480" w:lineRule="auto"/>
        <w:ind w:right="420" w:firstLine="4044" w:firstLineChars="1685"/>
        <w:jc w:val="left"/>
        <w:rPr>
          <w:rFonts w:hint="eastAsia" w:ascii="宋体" w:hAnsi="宋体" w:eastAsia="宋体" w:cs="宋体"/>
          <w:kern w:val="0"/>
          <w:sz w:val="24"/>
          <w:szCs w:val="24"/>
        </w:rPr>
      </w:pPr>
      <w:r>
        <w:rPr>
          <w:rFonts w:hint="eastAsia" w:ascii="宋体" w:hAnsi="宋体" w:eastAsia="宋体" w:cs="宋体"/>
          <w:kern w:val="0"/>
          <w:sz w:val="24"/>
          <w:szCs w:val="24"/>
        </w:rPr>
        <w:t>供应商：</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（盖单位章） </w:t>
      </w:r>
    </w:p>
    <w:p w14:paraId="43919A9D">
      <w:pPr>
        <w:widowControl/>
        <w:adjustRightInd w:val="0"/>
        <w:snapToGrid w:val="0"/>
        <w:spacing w:line="480" w:lineRule="auto"/>
        <w:ind w:right="2310" w:firstLine="4044" w:firstLineChars="1685"/>
        <w:jc w:val="right"/>
        <w:rPr>
          <w:rFonts w:hint="eastAsia" w:ascii="宋体" w:hAnsi="宋体" w:eastAsia="宋体" w:cs="宋体"/>
          <w:b/>
          <w:color w:val="00000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b/>
          <w:color w:val="000000"/>
          <w:sz w:val="24"/>
          <w:szCs w:val="24"/>
        </w:rPr>
        <w:br w:type="page"/>
      </w:r>
    </w:p>
    <w:p w14:paraId="5EB26E8C">
      <w:pPr>
        <w:rPr>
          <w:rFonts w:hint="eastAsia" w:ascii="宋体" w:hAnsi="宋体" w:eastAsia="宋体" w:cs="宋体"/>
          <w:b/>
          <w:color w:val="000000"/>
          <w:sz w:val="24"/>
          <w:szCs w:val="24"/>
        </w:rPr>
      </w:pPr>
    </w:p>
    <w:p w14:paraId="3C8EF91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53F7CE7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1"/>
        <w:tblW w:w="456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11"/>
        <w:gridCol w:w="4535"/>
        <w:gridCol w:w="630"/>
        <w:gridCol w:w="505"/>
        <w:gridCol w:w="819"/>
        <w:gridCol w:w="819"/>
      </w:tblGrid>
      <w:tr w14:paraId="0EB5C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555" w:type="pct"/>
            <w:vAlign w:val="center"/>
          </w:tcPr>
          <w:p w14:paraId="0DCCF875">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2759" w:type="pct"/>
            <w:vAlign w:val="center"/>
          </w:tcPr>
          <w:p w14:paraId="17C60780">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参数要求</w:t>
            </w:r>
          </w:p>
        </w:tc>
        <w:tc>
          <w:tcPr>
            <w:tcW w:w="383" w:type="pct"/>
            <w:vAlign w:val="center"/>
          </w:tcPr>
          <w:p w14:paraId="0C753A7C">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307" w:type="pct"/>
            <w:vAlign w:val="center"/>
          </w:tcPr>
          <w:p w14:paraId="5557F961">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c>
          <w:tcPr>
            <w:tcW w:w="498" w:type="pct"/>
            <w:vAlign w:val="center"/>
          </w:tcPr>
          <w:p w14:paraId="032AC3CA">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综合单价（元）</w:t>
            </w:r>
          </w:p>
        </w:tc>
        <w:tc>
          <w:tcPr>
            <w:tcW w:w="498" w:type="pct"/>
            <w:vAlign w:val="center"/>
          </w:tcPr>
          <w:p w14:paraId="0323A097">
            <w:pPr>
              <w:widowControl/>
              <w:jc w:val="center"/>
              <w:rPr>
                <w:rFonts w:hint="eastAsia"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综合合价（元）</w:t>
            </w:r>
          </w:p>
        </w:tc>
      </w:tr>
      <w:tr w14:paraId="34F27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jc w:val="center"/>
        </w:trPr>
        <w:tc>
          <w:tcPr>
            <w:tcW w:w="555" w:type="pct"/>
            <w:shd w:val="clear" w:color="auto" w:fill="FFFFFF"/>
            <w:vAlign w:val="center"/>
          </w:tcPr>
          <w:p w14:paraId="57C1B8E5">
            <w:pPr>
              <w:widowControl/>
              <w:jc w:val="center"/>
              <w:rPr>
                <w:rFonts w:hint="eastAsia" w:ascii="仿宋" w:hAnsi="仿宋" w:eastAsia="仿宋" w:cs="仿宋"/>
                <w:color w:val="000000"/>
                <w:kern w:val="0"/>
                <w:sz w:val="24"/>
                <w:szCs w:val="24"/>
              </w:rPr>
            </w:pPr>
            <w:r>
              <w:rPr>
                <w:rFonts w:hint="eastAsia" w:ascii="宋体" w:hAnsi="宋体" w:eastAsia="宋体" w:cs="宋体"/>
                <w:sz w:val="24"/>
                <w:szCs w:val="24"/>
              </w:rPr>
              <w:t>分光探测模块</w:t>
            </w:r>
          </w:p>
        </w:tc>
        <w:tc>
          <w:tcPr>
            <w:tcW w:w="2759" w:type="pct"/>
            <w:shd w:val="clear" w:color="auto" w:fill="FFFFFF"/>
            <w:vAlign w:val="center"/>
          </w:tcPr>
          <w:p w14:paraId="0964DCD3">
            <w:pPr>
              <w:snapToGrid w:val="0"/>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*1.</w:t>
            </w:r>
            <w:r>
              <w:rPr>
                <w:rFonts w:hint="eastAsia" w:ascii="宋体" w:hAnsi="宋体" w:eastAsia="宋体" w:cs="宋体"/>
                <w:color w:val="000000"/>
                <w:sz w:val="24"/>
                <w:szCs w:val="28"/>
              </w:rPr>
              <w:tab/>
            </w:r>
            <w:r>
              <w:rPr>
                <w:rFonts w:hint="eastAsia" w:ascii="宋体" w:hAnsi="宋体" w:eastAsia="宋体" w:cs="宋体"/>
                <w:color w:val="000000"/>
                <w:sz w:val="24"/>
                <w:szCs w:val="28"/>
              </w:rPr>
              <w:t>焦距75mm，对称CT光路光学平台</w:t>
            </w:r>
          </w:p>
          <w:p w14:paraId="26BE7867">
            <w:pPr>
              <w:snapToGrid w:val="0"/>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*2.</w:t>
            </w:r>
            <w:r>
              <w:rPr>
                <w:rFonts w:hint="eastAsia" w:ascii="宋体" w:hAnsi="宋体" w:eastAsia="宋体" w:cs="宋体"/>
                <w:color w:val="000000"/>
                <w:sz w:val="24"/>
                <w:szCs w:val="28"/>
              </w:rPr>
              <w:tab/>
            </w:r>
            <w:r>
              <w:rPr>
                <w:rFonts w:hint="eastAsia" w:ascii="宋体" w:hAnsi="宋体" w:eastAsia="宋体" w:cs="宋体"/>
                <w:color w:val="000000"/>
                <w:sz w:val="24"/>
                <w:szCs w:val="28"/>
              </w:rPr>
              <w:t>光谱范围300-406nm</w:t>
            </w:r>
          </w:p>
          <w:p w14:paraId="7C84CCD0">
            <w:pPr>
              <w:snapToGrid w:val="0"/>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*3.</w:t>
            </w:r>
            <w:r>
              <w:rPr>
                <w:rFonts w:hint="eastAsia" w:ascii="宋体" w:hAnsi="宋体" w:eastAsia="宋体" w:cs="宋体"/>
                <w:color w:val="000000"/>
                <w:sz w:val="24"/>
                <w:szCs w:val="28"/>
              </w:rPr>
              <w:tab/>
            </w:r>
            <w:r>
              <w:rPr>
                <w:rFonts w:hint="eastAsia" w:ascii="宋体" w:hAnsi="宋体" w:eastAsia="宋体" w:cs="宋体"/>
                <w:color w:val="000000"/>
                <w:sz w:val="24"/>
                <w:szCs w:val="28"/>
              </w:rPr>
              <w:t>分辨率：0.44-0.64nm</w:t>
            </w:r>
          </w:p>
          <w:p w14:paraId="442CAEF8">
            <w:pPr>
              <w:snapToGrid w:val="0"/>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*4.</w:t>
            </w:r>
            <w:r>
              <w:rPr>
                <w:rFonts w:hint="eastAsia" w:ascii="宋体" w:hAnsi="宋体" w:eastAsia="宋体" w:cs="宋体"/>
                <w:color w:val="000000"/>
                <w:sz w:val="24"/>
                <w:szCs w:val="28"/>
              </w:rPr>
              <w:tab/>
            </w:r>
            <w:r>
              <w:rPr>
                <w:rFonts w:hint="eastAsia" w:ascii="宋体" w:hAnsi="宋体" w:eastAsia="宋体" w:cs="宋体"/>
                <w:color w:val="000000"/>
                <w:sz w:val="24"/>
                <w:szCs w:val="28"/>
              </w:rPr>
              <w:t>信噪比大于等于550:1</w:t>
            </w:r>
          </w:p>
          <w:p w14:paraId="46339E5E">
            <w:pPr>
              <w:snapToGrid w:val="0"/>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*5.</w:t>
            </w:r>
            <w:r>
              <w:rPr>
                <w:rFonts w:hint="eastAsia" w:ascii="宋体" w:hAnsi="宋体" w:eastAsia="宋体" w:cs="宋体"/>
                <w:color w:val="000000"/>
                <w:sz w:val="24"/>
                <w:szCs w:val="28"/>
              </w:rPr>
              <w:tab/>
            </w:r>
            <w:r>
              <w:rPr>
                <w:rFonts w:hint="eastAsia" w:ascii="宋体" w:hAnsi="宋体" w:eastAsia="宋体" w:cs="宋体"/>
                <w:color w:val="000000"/>
                <w:sz w:val="24"/>
                <w:szCs w:val="28"/>
              </w:rPr>
              <w:t>附带2048*64像素热电制冷CCD探测器</w:t>
            </w:r>
          </w:p>
          <w:p w14:paraId="7219E516">
            <w:pPr>
              <w:snapToGrid w:val="0"/>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*6.</w:t>
            </w:r>
            <w:r>
              <w:rPr>
                <w:rFonts w:hint="eastAsia" w:ascii="宋体" w:hAnsi="宋体" w:eastAsia="宋体" w:cs="宋体"/>
                <w:color w:val="000000"/>
                <w:sz w:val="24"/>
                <w:szCs w:val="28"/>
              </w:rPr>
              <w:tab/>
            </w:r>
            <w:r>
              <w:rPr>
                <w:rFonts w:hint="eastAsia" w:ascii="宋体" w:hAnsi="宋体" w:eastAsia="宋体" w:cs="宋体"/>
                <w:color w:val="000000"/>
                <w:sz w:val="24"/>
                <w:szCs w:val="28"/>
              </w:rPr>
              <w:t>适合安装的工业版本机壳</w:t>
            </w:r>
          </w:p>
          <w:p w14:paraId="1A82FD8E">
            <w:pPr>
              <w:snapToGrid w:val="0"/>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*7.</w:t>
            </w:r>
            <w:r>
              <w:rPr>
                <w:rFonts w:hint="eastAsia" w:ascii="宋体" w:hAnsi="宋体" w:eastAsia="宋体" w:cs="宋体"/>
                <w:color w:val="000000"/>
                <w:sz w:val="24"/>
                <w:szCs w:val="28"/>
              </w:rPr>
              <w:tab/>
            </w:r>
            <w:r>
              <w:rPr>
                <w:rFonts w:hint="eastAsia" w:ascii="宋体" w:hAnsi="宋体" w:eastAsia="宋体" w:cs="宋体"/>
                <w:color w:val="000000"/>
                <w:sz w:val="24"/>
                <w:szCs w:val="28"/>
              </w:rPr>
              <w:t>定制双波透滤光片（大于85%@385nm，小于1%@550nm）</w:t>
            </w:r>
          </w:p>
          <w:p w14:paraId="5E3697DC">
            <w:pPr>
              <w:jc w:val="center"/>
              <w:rPr>
                <w:rFonts w:hint="eastAsia" w:ascii="仿宋" w:hAnsi="仿宋" w:eastAsia="仿宋" w:cs="仿宋"/>
                <w:color w:val="000000"/>
                <w:kern w:val="0"/>
                <w:sz w:val="24"/>
                <w:szCs w:val="24"/>
              </w:rPr>
            </w:pPr>
            <w:r>
              <w:rPr>
                <w:rFonts w:hint="eastAsia" w:ascii="宋体" w:hAnsi="宋体" w:eastAsia="宋体" w:cs="宋体"/>
                <w:color w:val="000000"/>
                <w:sz w:val="24"/>
                <w:szCs w:val="28"/>
              </w:rPr>
              <w:t>*</w:t>
            </w:r>
            <w:r>
              <w:rPr>
                <w:rFonts w:hint="eastAsia" w:asciiTheme="minorEastAsia" w:hAnsiTheme="minorEastAsia" w:eastAsiaTheme="minorEastAsia"/>
                <w:sz w:val="24"/>
                <w:szCs w:val="24"/>
              </w:rPr>
              <w:t>8.在20秒积分时间下，光谱反演误差（RMS）优于5*10</w:t>
            </w:r>
            <w:r>
              <w:rPr>
                <w:rFonts w:hint="eastAsia" w:asciiTheme="minorEastAsia" w:hAnsiTheme="minorEastAsia" w:eastAsiaTheme="minorEastAsia"/>
                <w:sz w:val="24"/>
                <w:szCs w:val="24"/>
                <w:vertAlign w:val="superscript"/>
              </w:rPr>
              <w:t>-4</w:t>
            </w:r>
          </w:p>
        </w:tc>
        <w:tc>
          <w:tcPr>
            <w:tcW w:w="383" w:type="pct"/>
            <w:vAlign w:val="center"/>
          </w:tcPr>
          <w:p w14:paraId="252259A6">
            <w:pPr>
              <w:widowControl/>
              <w:jc w:val="center"/>
              <w:rPr>
                <w:rFonts w:hint="eastAsia" w:ascii="仿宋" w:hAnsi="仿宋" w:eastAsia="仿宋" w:cs="仿宋"/>
                <w:color w:val="000000"/>
                <w:kern w:val="0"/>
                <w:sz w:val="24"/>
                <w:szCs w:val="24"/>
              </w:rPr>
            </w:pPr>
            <w:r>
              <w:rPr>
                <w:rFonts w:hint="eastAsia" w:ascii="宋体" w:hAnsi="宋体" w:eastAsia="宋体" w:cs="宋体"/>
                <w:color w:val="000000"/>
                <w:sz w:val="24"/>
                <w:szCs w:val="28"/>
              </w:rPr>
              <w:t>个</w:t>
            </w:r>
          </w:p>
        </w:tc>
        <w:tc>
          <w:tcPr>
            <w:tcW w:w="307" w:type="pct"/>
            <w:vAlign w:val="center"/>
          </w:tcPr>
          <w:p w14:paraId="4A7BE1D4">
            <w:pPr>
              <w:widowControl/>
              <w:jc w:val="center"/>
              <w:rPr>
                <w:rFonts w:hint="eastAsia" w:ascii="仿宋" w:hAnsi="仿宋" w:eastAsia="仿宋" w:cs="仿宋"/>
                <w:color w:val="000000"/>
                <w:kern w:val="0"/>
                <w:sz w:val="24"/>
                <w:szCs w:val="24"/>
              </w:rPr>
            </w:pPr>
            <w:r>
              <w:rPr>
                <w:rFonts w:hint="eastAsia" w:ascii="宋体" w:hAnsi="宋体" w:eastAsia="宋体" w:cs="宋体"/>
                <w:color w:val="000000"/>
                <w:sz w:val="24"/>
                <w:szCs w:val="28"/>
              </w:rPr>
              <w:t>2</w:t>
            </w:r>
          </w:p>
        </w:tc>
        <w:tc>
          <w:tcPr>
            <w:tcW w:w="498" w:type="pct"/>
            <w:vAlign w:val="center"/>
          </w:tcPr>
          <w:p w14:paraId="51C7153A">
            <w:pPr>
              <w:widowControl/>
              <w:jc w:val="center"/>
              <w:rPr>
                <w:rFonts w:hint="eastAsia" w:ascii="仿宋" w:hAnsi="仿宋" w:eastAsia="仿宋" w:cs="仿宋"/>
                <w:color w:val="000000"/>
                <w:kern w:val="0"/>
                <w:sz w:val="24"/>
                <w:szCs w:val="24"/>
              </w:rPr>
            </w:pPr>
          </w:p>
        </w:tc>
        <w:tc>
          <w:tcPr>
            <w:tcW w:w="498" w:type="pct"/>
            <w:vAlign w:val="center"/>
          </w:tcPr>
          <w:p w14:paraId="2F395650">
            <w:pPr>
              <w:widowControl/>
              <w:jc w:val="center"/>
              <w:rPr>
                <w:rFonts w:hint="eastAsia" w:ascii="仿宋" w:hAnsi="仿宋" w:eastAsia="仿宋" w:cs="仿宋"/>
                <w:color w:val="000000"/>
                <w:kern w:val="0"/>
                <w:sz w:val="24"/>
                <w:szCs w:val="24"/>
              </w:rPr>
            </w:pPr>
          </w:p>
        </w:tc>
      </w:tr>
    </w:tbl>
    <w:p w14:paraId="02143167">
      <w:pPr>
        <w:spacing w:line="360" w:lineRule="auto"/>
        <w:rPr>
          <w:rFonts w:hint="eastAsia" w:ascii="宋体" w:hAnsi="宋体" w:eastAsia="宋体" w:cs="宋体"/>
          <w:color w:val="000000"/>
          <w:sz w:val="24"/>
          <w:szCs w:val="24"/>
        </w:rPr>
      </w:pPr>
      <w:r>
        <w:rPr>
          <w:rFonts w:hint="eastAsia" w:asciiTheme="majorEastAsia" w:hAnsiTheme="majorEastAsia" w:eastAsiaTheme="majorEastAsia"/>
          <w:b/>
          <w:bCs/>
          <w:color w:val="000000"/>
          <w:sz w:val="24"/>
          <w:szCs w:val="28"/>
        </w:rPr>
        <w:t>注：1.上述所有技术参数为重要参数，供应商在响应文件中须逐项提供官方彩页、官方说明书或出厂报告等证明材料，每条参数提供其中之一即可，无相关证明材料响应文件按无效处理。</w:t>
      </w:r>
    </w:p>
    <w:p w14:paraId="4C0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2.中所列货物为对应本项目需求的全部货物。如有漏项或缺项，供应商承担全部责任。</w:t>
      </w:r>
    </w:p>
    <w:p w14:paraId="4D212DF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hint="eastAsia" w:ascii="宋体" w:hAnsi="宋体" w:eastAsia="宋体" w:cs="宋体"/>
          <w:color w:val="000000"/>
          <w:sz w:val="24"/>
          <w:szCs w:val="24"/>
        </w:rPr>
      </w:pPr>
    </w:p>
    <w:p w14:paraId="6DAA6A2E">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3DB8486B">
      <w:pPr>
        <w:pStyle w:val="4"/>
        <w:rPr>
          <w:rFonts w:hint="eastAsia" w:ascii="宋体" w:hAnsi="宋体" w:eastAsia="宋体" w:cs="宋体"/>
          <w:color w:val="000000"/>
          <w:sz w:val="24"/>
          <w:szCs w:val="24"/>
        </w:rPr>
      </w:pPr>
      <w:bookmarkStart w:id="38" w:name="_Toc29251"/>
      <w:bookmarkStart w:id="39" w:name="_Toc6818"/>
      <w:r>
        <w:rPr>
          <w:rFonts w:hint="eastAsia" w:ascii="宋体" w:hAnsi="宋体" w:eastAsia="宋体" w:cs="宋体"/>
          <w:color w:val="000000"/>
          <w:sz w:val="24"/>
          <w:szCs w:val="24"/>
        </w:rPr>
        <w:t>附件四</w:t>
      </w:r>
      <w:bookmarkEnd w:id="38"/>
    </w:p>
    <w:p w14:paraId="61BF0550">
      <w:pPr>
        <w:keepNext/>
        <w:keepLines/>
        <w:widowControl/>
        <w:adjustRightInd w:val="0"/>
        <w:snapToGrid w:val="0"/>
        <w:spacing w:line="360" w:lineRule="auto"/>
        <w:jc w:val="center"/>
        <w:rPr>
          <w:rFonts w:hint="eastAsia" w:ascii="仿宋" w:hAnsi="仿宋" w:eastAsia="仿宋" w:cs="仿宋"/>
          <w:b/>
          <w:sz w:val="32"/>
          <w:szCs w:val="32"/>
        </w:rPr>
      </w:pPr>
      <w:bookmarkStart w:id="40" w:name="_Toc72431762"/>
      <w:bookmarkStart w:id="41" w:name="_Toc72431438"/>
      <w:r>
        <w:rPr>
          <w:rFonts w:hint="eastAsia" w:ascii="仿宋" w:hAnsi="仿宋" w:eastAsia="仿宋" w:cs="仿宋"/>
          <w:b/>
          <w:sz w:val="32"/>
          <w:szCs w:val="32"/>
        </w:rPr>
        <w:t>书面承诺函</w:t>
      </w:r>
      <w:bookmarkEnd w:id="40"/>
      <w:bookmarkEnd w:id="41"/>
    </w:p>
    <w:p w14:paraId="783BC319">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bookmarkStart w:id="43" w:name="_GoBack"/>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1、我方已明确本项目采用固定单价合同，我方的响应报价，在合同执行过程中保持不变，不以任何理由向采购人要求增加费用</w:t>
      </w:r>
      <w:bookmarkEnd w:id="43"/>
      <w:r>
        <w:rPr>
          <w:rFonts w:hint="eastAsia" w:ascii="宋体" w:hAnsi="宋体" w:eastAsia="宋体" w:cs="宋体"/>
          <w:sz w:val="24"/>
          <w:szCs w:val="24"/>
        </w:rPr>
        <w:t>。</w:t>
      </w:r>
    </w:p>
    <w:p w14:paraId="2F21949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74BEB7E">
      <w:pPr>
        <w:pStyle w:val="4"/>
        <w:rPr>
          <w:rFonts w:hint="eastAsia" w:ascii="宋体" w:hAnsi="宋体" w:eastAsia="宋体" w:cs="宋体"/>
          <w:color w:val="000000"/>
          <w:sz w:val="24"/>
          <w:szCs w:val="24"/>
        </w:rPr>
      </w:pPr>
      <w:bookmarkStart w:id="42" w:name="_Toc13447"/>
      <w:r>
        <w:rPr>
          <w:rFonts w:hint="eastAsia" w:ascii="宋体" w:hAnsi="宋体" w:eastAsia="宋体" w:cs="宋体"/>
          <w:color w:val="000000"/>
          <w:sz w:val="24"/>
          <w:szCs w:val="24"/>
        </w:rPr>
        <w:t>附件</w:t>
      </w:r>
      <w:bookmarkEnd w:id="39"/>
      <w:r>
        <w:rPr>
          <w:rFonts w:hint="eastAsia" w:ascii="宋体" w:hAnsi="宋体" w:eastAsia="宋体" w:cs="宋体"/>
          <w:color w:val="000000"/>
          <w:sz w:val="24"/>
          <w:szCs w:val="24"/>
        </w:rPr>
        <w:t>五</w:t>
      </w:r>
      <w:bookmarkEnd w:id="42"/>
    </w:p>
    <w:p w14:paraId="5695FA8B">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52B9820F">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31BF51F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13B751E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64E9682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2、技术参数证明资料</w:t>
      </w:r>
    </w:p>
    <w:p w14:paraId="4D5316C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3、供应商认为需要提供的资料</w:t>
      </w:r>
    </w:p>
    <w:p w14:paraId="51366AB7">
      <w:pPr>
        <w:spacing w:line="360" w:lineRule="auto"/>
        <w:ind w:firstLine="480" w:firstLineChars="200"/>
        <w:rPr>
          <w:rFonts w:hint="eastAsia" w:ascii="宋体" w:hAnsi="宋体" w:eastAsia="宋体" w:cs="宋体"/>
          <w:color w:val="000000"/>
          <w:sz w:val="24"/>
        </w:rPr>
      </w:pPr>
    </w:p>
    <w:p w14:paraId="2A9C0866">
      <w:pPr>
        <w:spacing w:line="360" w:lineRule="auto"/>
        <w:rPr>
          <w:rFonts w:hint="eastAsia" w:ascii="宋体" w:hAnsi="宋体" w:eastAsia="宋体" w:cs="宋体"/>
          <w:color w:val="000000"/>
          <w:sz w:val="24"/>
          <w:szCs w:val="24"/>
        </w:rPr>
      </w:pPr>
    </w:p>
    <w:p w14:paraId="3EFAEF9F">
      <w:pPr>
        <w:rPr>
          <w:rFonts w:hint="eastAsia" w:ascii="宋体" w:hAnsi="宋体" w:eastAsia="宋体" w:cs="宋体"/>
          <w:color w:val="000000"/>
        </w:rPr>
      </w:pPr>
    </w:p>
    <w:p w14:paraId="3BC773F0">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9"/>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39B7A9CC">
    <w:pPr>
      <w:pStyle w:val="19"/>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9"/>
      <w:framePr w:wrap="around" w:vAnchor="text" w:hAnchor="margin" w:xAlign="center" w:y="1"/>
      <w:rPr>
        <w:rStyle w:val="34"/>
        <w:rFonts w:hint="eastAsia"/>
      </w:rPr>
    </w:pPr>
    <w:r>
      <w:fldChar w:fldCharType="begin"/>
    </w:r>
    <w:r>
      <w:rPr>
        <w:rStyle w:val="34"/>
      </w:rPr>
      <w:instrText xml:space="preserve">PAGE  </w:instrText>
    </w:r>
    <w:r>
      <w:fldChar w:fldCharType="separate"/>
    </w:r>
    <w:r>
      <w:rPr>
        <w:rStyle w:val="34"/>
      </w:rPr>
      <w:t>9</w:t>
    </w:r>
    <w:r>
      <w:fldChar w:fldCharType="end"/>
    </w:r>
  </w:p>
  <w:p w14:paraId="7CF099F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9"/>
      <w:framePr w:wrap="around" w:vAnchor="text" w:hAnchor="margin" w:xAlign="center" w:y="1"/>
      <w:rPr>
        <w:rStyle w:val="34"/>
        <w:rFonts w:hint="eastAsia"/>
      </w:rPr>
    </w:pPr>
    <w:r>
      <w:fldChar w:fldCharType="begin"/>
    </w:r>
    <w:r>
      <w:rPr>
        <w:rStyle w:val="34"/>
      </w:rPr>
      <w:instrText xml:space="preserve">PAGE  </w:instrText>
    </w:r>
    <w:r>
      <w:rPr>
        <w:rFonts w:hint="eastAsia"/>
      </w:rPr>
      <w:fldChar w:fldCharType="separate"/>
    </w:r>
    <w:r>
      <w:fldChar w:fldCharType="end"/>
    </w:r>
  </w:p>
  <w:p w14:paraId="37822966">
    <w:pPr>
      <w:pStyle w:val="1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4"/>
        <w:rFonts w:hint="eastAsia"/>
      </w:rPr>
    </w:pPr>
    <w:r>
      <w:fldChar w:fldCharType="begin"/>
    </w:r>
    <w:r>
      <w:rPr>
        <w:rStyle w:val="34"/>
      </w:rPr>
      <w:instrText xml:space="preserve">PAGE  </w:instrText>
    </w:r>
    <w:r>
      <w:rPr>
        <w:rFonts w:hint="eastAsia"/>
      </w:rPr>
      <w:fldChar w:fldCharType="separate"/>
    </w:r>
    <w:r>
      <w:fldChar w:fldCharType="end"/>
    </w:r>
  </w:p>
  <w:p w14:paraId="0A2F66C3">
    <w:pPr>
      <w:pStyle w:val="20"/>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418E9"/>
    <w:rsid w:val="000439DB"/>
    <w:rsid w:val="00043EAA"/>
    <w:rsid w:val="00047BFA"/>
    <w:rsid w:val="00050909"/>
    <w:rsid w:val="000519C4"/>
    <w:rsid w:val="00052E85"/>
    <w:rsid w:val="000571F8"/>
    <w:rsid w:val="00057CF7"/>
    <w:rsid w:val="00061A91"/>
    <w:rsid w:val="00061BAB"/>
    <w:rsid w:val="0006215B"/>
    <w:rsid w:val="0006441E"/>
    <w:rsid w:val="000664CC"/>
    <w:rsid w:val="00066C6A"/>
    <w:rsid w:val="00072F43"/>
    <w:rsid w:val="00096E65"/>
    <w:rsid w:val="000974F8"/>
    <w:rsid w:val="000A1EF8"/>
    <w:rsid w:val="000B4002"/>
    <w:rsid w:val="000C0C80"/>
    <w:rsid w:val="000D6911"/>
    <w:rsid w:val="000D6B7E"/>
    <w:rsid w:val="000E15A5"/>
    <w:rsid w:val="000E2082"/>
    <w:rsid w:val="000E6050"/>
    <w:rsid w:val="000F0B0F"/>
    <w:rsid w:val="00100925"/>
    <w:rsid w:val="001103F0"/>
    <w:rsid w:val="00115128"/>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C055E"/>
    <w:rsid w:val="001D0A33"/>
    <w:rsid w:val="001D160D"/>
    <w:rsid w:val="001D2E1D"/>
    <w:rsid w:val="001D3030"/>
    <w:rsid w:val="001D5593"/>
    <w:rsid w:val="001E490D"/>
    <w:rsid w:val="001E6BFB"/>
    <w:rsid w:val="001E753E"/>
    <w:rsid w:val="001F26DC"/>
    <w:rsid w:val="00217AFD"/>
    <w:rsid w:val="0022211B"/>
    <w:rsid w:val="00223708"/>
    <w:rsid w:val="002245B4"/>
    <w:rsid w:val="00225FE0"/>
    <w:rsid w:val="00230934"/>
    <w:rsid w:val="00230DE9"/>
    <w:rsid w:val="00231E76"/>
    <w:rsid w:val="00235032"/>
    <w:rsid w:val="00242BB0"/>
    <w:rsid w:val="002431F1"/>
    <w:rsid w:val="00243E4E"/>
    <w:rsid w:val="002474FE"/>
    <w:rsid w:val="0025019F"/>
    <w:rsid w:val="0027317B"/>
    <w:rsid w:val="00277478"/>
    <w:rsid w:val="002869FB"/>
    <w:rsid w:val="002A084C"/>
    <w:rsid w:val="002A187D"/>
    <w:rsid w:val="002A4225"/>
    <w:rsid w:val="002A4354"/>
    <w:rsid w:val="002A5B01"/>
    <w:rsid w:val="002B60D8"/>
    <w:rsid w:val="002B78A2"/>
    <w:rsid w:val="002C69D0"/>
    <w:rsid w:val="002D3FCB"/>
    <w:rsid w:val="002E0986"/>
    <w:rsid w:val="002E5CEC"/>
    <w:rsid w:val="002F0E13"/>
    <w:rsid w:val="002F1F18"/>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6697"/>
    <w:rsid w:val="00327A9E"/>
    <w:rsid w:val="00333D55"/>
    <w:rsid w:val="00334ECF"/>
    <w:rsid w:val="00341D20"/>
    <w:rsid w:val="003437BB"/>
    <w:rsid w:val="00355C67"/>
    <w:rsid w:val="003564F3"/>
    <w:rsid w:val="003709DC"/>
    <w:rsid w:val="00374777"/>
    <w:rsid w:val="003755F7"/>
    <w:rsid w:val="00375E4D"/>
    <w:rsid w:val="0037694C"/>
    <w:rsid w:val="00377056"/>
    <w:rsid w:val="0037719B"/>
    <w:rsid w:val="00384F8C"/>
    <w:rsid w:val="0039173F"/>
    <w:rsid w:val="00393236"/>
    <w:rsid w:val="00394623"/>
    <w:rsid w:val="00396CB7"/>
    <w:rsid w:val="003A1B98"/>
    <w:rsid w:val="003A6B5C"/>
    <w:rsid w:val="003B082C"/>
    <w:rsid w:val="003B0A4F"/>
    <w:rsid w:val="003B567A"/>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469D"/>
    <w:rsid w:val="00454A54"/>
    <w:rsid w:val="00455811"/>
    <w:rsid w:val="00461D47"/>
    <w:rsid w:val="00461DD3"/>
    <w:rsid w:val="004645CA"/>
    <w:rsid w:val="00464D7A"/>
    <w:rsid w:val="00470451"/>
    <w:rsid w:val="004711B8"/>
    <w:rsid w:val="004759FF"/>
    <w:rsid w:val="00475D73"/>
    <w:rsid w:val="00483469"/>
    <w:rsid w:val="004838FD"/>
    <w:rsid w:val="004A76C5"/>
    <w:rsid w:val="004B1E72"/>
    <w:rsid w:val="004B2DBA"/>
    <w:rsid w:val="004C3614"/>
    <w:rsid w:val="004C4C3C"/>
    <w:rsid w:val="004C7454"/>
    <w:rsid w:val="004D3EB5"/>
    <w:rsid w:val="004D7A06"/>
    <w:rsid w:val="004E357D"/>
    <w:rsid w:val="004E519E"/>
    <w:rsid w:val="004F69F9"/>
    <w:rsid w:val="00500864"/>
    <w:rsid w:val="00510B56"/>
    <w:rsid w:val="0051154B"/>
    <w:rsid w:val="005122D2"/>
    <w:rsid w:val="00512A7C"/>
    <w:rsid w:val="0051463D"/>
    <w:rsid w:val="00516E37"/>
    <w:rsid w:val="00520AA3"/>
    <w:rsid w:val="005238AE"/>
    <w:rsid w:val="005239C4"/>
    <w:rsid w:val="00527575"/>
    <w:rsid w:val="00531FE1"/>
    <w:rsid w:val="00534007"/>
    <w:rsid w:val="00544C15"/>
    <w:rsid w:val="00554C3E"/>
    <w:rsid w:val="0055686C"/>
    <w:rsid w:val="00557AC5"/>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2010"/>
    <w:rsid w:val="005B3A3F"/>
    <w:rsid w:val="005C0127"/>
    <w:rsid w:val="005C0AD9"/>
    <w:rsid w:val="005C2314"/>
    <w:rsid w:val="005C7863"/>
    <w:rsid w:val="005D2A77"/>
    <w:rsid w:val="005E02AC"/>
    <w:rsid w:val="005E0E3C"/>
    <w:rsid w:val="005E7FA1"/>
    <w:rsid w:val="005F0911"/>
    <w:rsid w:val="005F1409"/>
    <w:rsid w:val="005F2401"/>
    <w:rsid w:val="005F58DB"/>
    <w:rsid w:val="005F6E4C"/>
    <w:rsid w:val="00604B9B"/>
    <w:rsid w:val="00605E60"/>
    <w:rsid w:val="006078D0"/>
    <w:rsid w:val="00612345"/>
    <w:rsid w:val="006135D4"/>
    <w:rsid w:val="00621552"/>
    <w:rsid w:val="006272E7"/>
    <w:rsid w:val="00631907"/>
    <w:rsid w:val="00634A0B"/>
    <w:rsid w:val="0064765E"/>
    <w:rsid w:val="00657E5B"/>
    <w:rsid w:val="00664AE5"/>
    <w:rsid w:val="00664E2C"/>
    <w:rsid w:val="00681729"/>
    <w:rsid w:val="006831EE"/>
    <w:rsid w:val="0068363D"/>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51B"/>
    <w:rsid w:val="007371B9"/>
    <w:rsid w:val="0074035C"/>
    <w:rsid w:val="00745A7D"/>
    <w:rsid w:val="00753FD2"/>
    <w:rsid w:val="007700C4"/>
    <w:rsid w:val="007711E0"/>
    <w:rsid w:val="0077149C"/>
    <w:rsid w:val="00772EDA"/>
    <w:rsid w:val="00780FCB"/>
    <w:rsid w:val="007810FC"/>
    <w:rsid w:val="007816DC"/>
    <w:rsid w:val="00791B70"/>
    <w:rsid w:val="00792253"/>
    <w:rsid w:val="00794291"/>
    <w:rsid w:val="0079603F"/>
    <w:rsid w:val="007A1A10"/>
    <w:rsid w:val="007A228E"/>
    <w:rsid w:val="007A5483"/>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754B4"/>
    <w:rsid w:val="00882521"/>
    <w:rsid w:val="008A22B0"/>
    <w:rsid w:val="008A2ED1"/>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6D0"/>
    <w:rsid w:val="0091271B"/>
    <w:rsid w:val="009173E8"/>
    <w:rsid w:val="009255D8"/>
    <w:rsid w:val="00930B4C"/>
    <w:rsid w:val="00930DBA"/>
    <w:rsid w:val="00934853"/>
    <w:rsid w:val="00935C87"/>
    <w:rsid w:val="00940580"/>
    <w:rsid w:val="0094388F"/>
    <w:rsid w:val="009540D9"/>
    <w:rsid w:val="00955EBA"/>
    <w:rsid w:val="0095656A"/>
    <w:rsid w:val="009610C8"/>
    <w:rsid w:val="0097261B"/>
    <w:rsid w:val="009745E3"/>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27F7"/>
    <w:rsid w:val="00A13BC5"/>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5C72"/>
    <w:rsid w:val="00A847F4"/>
    <w:rsid w:val="00A95235"/>
    <w:rsid w:val="00AA3989"/>
    <w:rsid w:val="00AB2756"/>
    <w:rsid w:val="00AB288B"/>
    <w:rsid w:val="00AC37D2"/>
    <w:rsid w:val="00AC448A"/>
    <w:rsid w:val="00AE755D"/>
    <w:rsid w:val="00AF01C4"/>
    <w:rsid w:val="00AF0CFA"/>
    <w:rsid w:val="00AF1FD7"/>
    <w:rsid w:val="00AF248C"/>
    <w:rsid w:val="00AF2F7C"/>
    <w:rsid w:val="00AF548D"/>
    <w:rsid w:val="00B01D17"/>
    <w:rsid w:val="00B03169"/>
    <w:rsid w:val="00B11613"/>
    <w:rsid w:val="00B15C87"/>
    <w:rsid w:val="00B169E8"/>
    <w:rsid w:val="00B17649"/>
    <w:rsid w:val="00B24EBB"/>
    <w:rsid w:val="00B26B8F"/>
    <w:rsid w:val="00B310D6"/>
    <w:rsid w:val="00B34E42"/>
    <w:rsid w:val="00B34EAD"/>
    <w:rsid w:val="00B408EF"/>
    <w:rsid w:val="00B4339A"/>
    <w:rsid w:val="00B47A9B"/>
    <w:rsid w:val="00B5014D"/>
    <w:rsid w:val="00B54A50"/>
    <w:rsid w:val="00B54CA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B73DD"/>
    <w:rsid w:val="00BC32C8"/>
    <w:rsid w:val="00BC4C5F"/>
    <w:rsid w:val="00BC5FAB"/>
    <w:rsid w:val="00BD1DB9"/>
    <w:rsid w:val="00BD2DA6"/>
    <w:rsid w:val="00BE2201"/>
    <w:rsid w:val="00BF25BC"/>
    <w:rsid w:val="00C06A52"/>
    <w:rsid w:val="00C146C1"/>
    <w:rsid w:val="00C17763"/>
    <w:rsid w:val="00C20A6B"/>
    <w:rsid w:val="00C2492E"/>
    <w:rsid w:val="00C319B6"/>
    <w:rsid w:val="00C338DB"/>
    <w:rsid w:val="00C35DC3"/>
    <w:rsid w:val="00C36659"/>
    <w:rsid w:val="00C42B94"/>
    <w:rsid w:val="00C42E1E"/>
    <w:rsid w:val="00C47CAE"/>
    <w:rsid w:val="00C518B0"/>
    <w:rsid w:val="00C54180"/>
    <w:rsid w:val="00C559B8"/>
    <w:rsid w:val="00C560F5"/>
    <w:rsid w:val="00C5695A"/>
    <w:rsid w:val="00C57B6A"/>
    <w:rsid w:val="00C63167"/>
    <w:rsid w:val="00C63F09"/>
    <w:rsid w:val="00C65BF3"/>
    <w:rsid w:val="00C702CA"/>
    <w:rsid w:val="00C70D1E"/>
    <w:rsid w:val="00C74D86"/>
    <w:rsid w:val="00C74EFF"/>
    <w:rsid w:val="00C76B20"/>
    <w:rsid w:val="00C83FB8"/>
    <w:rsid w:val="00C84C8E"/>
    <w:rsid w:val="00C95BD9"/>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2240"/>
    <w:rsid w:val="00D65D50"/>
    <w:rsid w:val="00D6666B"/>
    <w:rsid w:val="00D718A7"/>
    <w:rsid w:val="00D72806"/>
    <w:rsid w:val="00D75AAC"/>
    <w:rsid w:val="00D82AA9"/>
    <w:rsid w:val="00D8685F"/>
    <w:rsid w:val="00D94B93"/>
    <w:rsid w:val="00DA0729"/>
    <w:rsid w:val="00DB02DD"/>
    <w:rsid w:val="00DB164D"/>
    <w:rsid w:val="00DB2A38"/>
    <w:rsid w:val="00DB500A"/>
    <w:rsid w:val="00DC06FE"/>
    <w:rsid w:val="00DC0C5B"/>
    <w:rsid w:val="00DC1969"/>
    <w:rsid w:val="00DC1BB9"/>
    <w:rsid w:val="00DC2A90"/>
    <w:rsid w:val="00DC2AE6"/>
    <w:rsid w:val="00DC34E8"/>
    <w:rsid w:val="00DC4815"/>
    <w:rsid w:val="00DD329D"/>
    <w:rsid w:val="00DD56E6"/>
    <w:rsid w:val="00DE39E5"/>
    <w:rsid w:val="00DE4324"/>
    <w:rsid w:val="00DE46A4"/>
    <w:rsid w:val="00DF2206"/>
    <w:rsid w:val="00DF3E7F"/>
    <w:rsid w:val="00DF4136"/>
    <w:rsid w:val="00DF5041"/>
    <w:rsid w:val="00DF76B8"/>
    <w:rsid w:val="00E20F09"/>
    <w:rsid w:val="00E21EB4"/>
    <w:rsid w:val="00E232DA"/>
    <w:rsid w:val="00E264F1"/>
    <w:rsid w:val="00E27D3B"/>
    <w:rsid w:val="00E27D7C"/>
    <w:rsid w:val="00E357ED"/>
    <w:rsid w:val="00E35DF4"/>
    <w:rsid w:val="00E36283"/>
    <w:rsid w:val="00E4674B"/>
    <w:rsid w:val="00E477E5"/>
    <w:rsid w:val="00E5309D"/>
    <w:rsid w:val="00E531C8"/>
    <w:rsid w:val="00E56720"/>
    <w:rsid w:val="00E56DBE"/>
    <w:rsid w:val="00E6505A"/>
    <w:rsid w:val="00E71A17"/>
    <w:rsid w:val="00E722A0"/>
    <w:rsid w:val="00E75923"/>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549C"/>
    <w:rsid w:val="00EF696E"/>
    <w:rsid w:val="00F01B71"/>
    <w:rsid w:val="00F03A89"/>
    <w:rsid w:val="00F03E0D"/>
    <w:rsid w:val="00F07399"/>
    <w:rsid w:val="00F113F8"/>
    <w:rsid w:val="00F12524"/>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5B3"/>
    <w:rsid w:val="00FB46F5"/>
    <w:rsid w:val="00FC6AF4"/>
    <w:rsid w:val="00FD00CB"/>
    <w:rsid w:val="00FE14AF"/>
    <w:rsid w:val="00FE46E6"/>
    <w:rsid w:val="00FE7769"/>
    <w:rsid w:val="00FF563C"/>
    <w:rsid w:val="0106502B"/>
    <w:rsid w:val="01080A12"/>
    <w:rsid w:val="01395070"/>
    <w:rsid w:val="01D34B7C"/>
    <w:rsid w:val="01D8438D"/>
    <w:rsid w:val="01FA47FF"/>
    <w:rsid w:val="02D23086"/>
    <w:rsid w:val="03195159"/>
    <w:rsid w:val="03767DB2"/>
    <w:rsid w:val="03D51A5C"/>
    <w:rsid w:val="040C3F64"/>
    <w:rsid w:val="047D4A26"/>
    <w:rsid w:val="04DB75B6"/>
    <w:rsid w:val="04E94F29"/>
    <w:rsid w:val="06364605"/>
    <w:rsid w:val="063A68D9"/>
    <w:rsid w:val="06860B2E"/>
    <w:rsid w:val="06D32F96"/>
    <w:rsid w:val="076B52A9"/>
    <w:rsid w:val="08475BFA"/>
    <w:rsid w:val="08E1238F"/>
    <w:rsid w:val="09721FE0"/>
    <w:rsid w:val="09C556F2"/>
    <w:rsid w:val="09C94AB7"/>
    <w:rsid w:val="0A6F0EAA"/>
    <w:rsid w:val="0A947DE6"/>
    <w:rsid w:val="0AB1459F"/>
    <w:rsid w:val="0B09631C"/>
    <w:rsid w:val="0BA81D66"/>
    <w:rsid w:val="0C040AE0"/>
    <w:rsid w:val="0C08464D"/>
    <w:rsid w:val="0C196610"/>
    <w:rsid w:val="0C1C7E18"/>
    <w:rsid w:val="0C674BBA"/>
    <w:rsid w:val="0C6D4DA9"/>
    <w:rsid w:val="0C8353F1"/>
    <w:rsid w:val="0CA11DC5"/>
    <w:rsid w:val="0D0665A1"/>
    <w:rsid w:val="0D105122"/>
    <w:rsid w:val="0D5D42B0"/>
    <w:rsid w:val="0D745B84"/>
    <w:rsid w:val="0D905C45"/>
    <w:rsid w:val="0E3746E5"/>
    <w:rsid w:val="0E680D42"/>
    <w:rsid w:val="0EA16002"/>
    <w:rsid w:val="0EB43F87"/>
    <w:rsid w:val="0EBA4128"/>
    <w:rsid w:val="0EBE6469"/>
    <w:rsid w:val="0F037FCF"/>
    <w:rsid w:val="0F0D79B3"/>
    <w:rsid w:val="0F2B249C"/>
    <w:rsid w:val="0F55218C"/>
    <w:rsid w:val="0F6A63C4"/>
    <w:rsid w:val="0F9D697A"/>
    <w:rsid w:val="10657636"/>
    <w:rsid w:val="106E6C43"/>
    <w:rsid w:val="1082318D"/>
    <w:rsid w:val="10BC3EFD"/>
    <w:rsid w:val="11186A50"/>
    <w:rsid w:val="113118BF"/>
    <w:rsid w:val="11341F76"/>
    <w:rsid w:val="11AE2F10"/>
    <w:rsid w:val="11CB5FA4"/>
    <w:rsid w:val="12282CC2"/>
    <w:rsid w:val="1254553E"/>
    <w:rsid w:val="12704669"/>
    <w:rsid w:val="13165211"/>
    <w:rsid w:val="131E7185"/>
    <w:rsid w:val="139D3288"/>
    <w:rsid w:val="13A714AE"/>
    <w:rsid w:val="13C62793"/>
    <w:rsid w:val="142E2FC1"/>
    <w:rsid w:val="14D964F6"/>
    <w:rsid w:val="15610299"/>
    <w:rsid w:val="158A6DF9"/>
    <w:rsid w:val="15A364AC"/>
    <w:rsid w:val="15C55DFA"/>
    <w:rsid w:val="15C75DB5"/>
    <w:rsid w:val="16133D73"/>
    <w:rsid w:val="16162AAF"/>
    <w:rsid w:val="167D24FA"/>
    <w:rsid w:val="17344377"/>
    <w:rsid w:val="173A05B0"/>
    <w:rsid w:val="175A163A"/>
    <w:rsid w:val="177249E0"/>
    <w:rsid w:val="17D810AE"/>
    <w:rsid w:val="17DE685F"/>
    <w:rsid w:val="17EA38AF"/>
    <w:rsid w:val="18581E27"/>
    <w:rsid w:val="185E1F7A"/>
    <w:rsid w:val="189015C1"/>
    <w:rsid w:val="18E62590"/>
    <w:rsid w:val="191742B9"/>
    <w:rsid w:val="191F43B6"/>
    <w:rsid w:val="196A1598"/>
    <w:rsid w:val="197565E1"/>
    <w:rsid w:val="198C7E42"/>
    <w:rsid w:val="19C71013"/>
    <w:rsid w:val="19EE2A43"/>
    <w:rsid w:val="1A22449B"/>
    <w:rsid w:val="1A41287C"/>
    <w:rsid w:val="1A627095"/>
    <w:rsid w:val="1AB343D7"/>
    <w:rsid w:val="1AE2585D"/>
    <w:rsid w:val="1B326960"/>
    <w:rsid w:val="1B534DC5"/>
    <w:rsid w:val="1B920CB0"/>
    <w:rsid w:val="1B9C027D"/>
    <w:rsid w:val="1BC3580A"/>
    <w:rsid w:val="1CAC3C61"/>
    <w:rsid w:val="1D1A7884"/>
    <w:rsid w:val="1D872966"/>
    <w:rsid w:val="1D88679D"/>
    <w:rsid w:val="1D9A65EB"/>
    <w:rsid w:val="1DD737EE"/>
    <w:rsid w:val="1E12759A"/>
    <w:rsid w:val="1E247949"/>
    <w:rsid w:val="1E5D6A43"/>
    <w:rsid w:val="1E5E39A7"/>
    <w:rsid w:val="1ED8781E"/>
    <w:rsid w:val="1F001DEB"/>
    <w:rsid w:val="1F31662D"/>
    <w:rsid w:val="1F925845"/>
    <w:rsid w:val="1F9B58B9"/>
    <w:rsid w:val="1FEF4E1F"/>
    <w:rsid w:val="1FFE35F4"/>
    <w:rsid w:val="20316887"/>
    <w:rsid w:val="20352914"/>
    <w:rsid w:val="20A420AE"/>
    <w:rsid w:val="20A91472"/>
    <w:rsid w:val="20AC0F62"/>
    <w:rsid w:val="212631EB"/>
    <w:rsid w:val="226A4691"/>
    <w:rsid w:val="22C34BFF"/>
    <w:rsid w:val="22D67401"/>
    <w:rsid w:val="24101808"/>
    <w:rsid w:val="244514B2"/>
    <w:rsid w:val="25A91F14"/>
    <w:rsid w:val="260C1470"/>
    <w:rsid w:val="26595B87"/>
    <w:rsid w:val="26650E1A"/>
    <w:rsid w:val="26872702"/>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D8E22AA"/>
    <w:rsid w:val="2E53610F"/>
    <w:rsid w:val="2E7A61FC"/>
    <w:rsid w:val="2E8D196B"/>
    <w:rsid w:val="2EDE2C2F"/>
    <w:rsid w:val="2F065CE2"/>
    <w:rsid w:val="2F083808"/>
    <w:rsid w:val="2F54730F"/>
    <w:rsid w:val="2F882B9B"/>
    <w:rsid w:val="2FD1009E"/>
    <w:rsid w:val="2FF273E1"/>
    <w:rsid w:val="303656EA"/>
    <w:rsid w:val="30672761"/>
    <w:rsid w:val="31462CB6"/>
    <w:rsid w:val="31D905F0"/>
    <w:rsid w:val="31EC5663"/>
    <w:rsid w:val="31EC7411"/>
    <w:rsid w:val="31EE225D"/>
    <w:rsid w:val="31FD4DD2"/>
    <w:rsid w:val="324C1902"/>
    <w:rsid w:val="326D2BBF"/>
    <w:rsid w:val="32AC6BA0"/>
    <w:rsid w:val="32C8425D"/>
    <w:rsid w:val="32E12CEE"/>
    <w:rsid w:val="33294694"/>
    <w:rsid w:val="33641229"/>
    <w:rsid w:val="34C861EB"/>
    <w:rsid w:val="34D32B0A"/>
    <w:rsid w:val="34FF38FF"/>
    <w:rsid w:val="35A11C3C"/>
    <w:rsid w:val="35C838A6"/>
    <w:rsid w:val="35ED6974"/>
    <w:rsid w:val="361A2DED"/>
    <w:rsid w:val="37863E67"/>
    <w:rsid w:val="378D70BE"/>
    <w:rsid w:val="37955ED2"/>
    <w:rsid w:val="37BE6263"/>
    <w:rsid w:val="37C54D0D"/>
    <w:rsid w:val="37E961A0"/>
    <w:rsid w:val="39230F37"/>
    <w:rsid w:val="39296936"/>
    <w:rsid w:val="3A3A0F35"/>
    <w:rsid w:val="3A443B62"/>
    <w:rsid w:val="3A5F655A"/>
    <w:rsid w:val="3AE70ED9"/>
    <w:rsid w:val="3B064430"/>
    <w:rsid w:val="3BD80A06"/>
    <w:rsid w:val="3CAF79B9"/>
    <w:rsid w:val="3D0B46DE"/>
    <w:rsid w:val="3D276AA0"/>
    <w:rsid w:val="3D346110"/>
    <w:rsid w:val="3DE2616C"/>
    <w:rsid w:val="3E554159"/>
    <w:rsid w:val="3E703177"/>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2BC4BDD"/>
    <w:rsid w:val="43B45BE6"/>
    <w:rsid w:val="43E93950"/>
    <w:rsid w:val="441813A4"/>
    <w:rsid w:val="44B32986"/>
    <w:rsid w:val="4585575A"/>
    <w:rsid w:val="45874059"/>
    <w:rsid w:val="45BB0506"/>
    <w:rsid w:val="46515B78"/>
    <w:rsid w:val="465C2EFD"/>
    <w:rsid w:val="468B39AB"/>
    <w:rsid w:val="46A53C0E"/>
    <w:rsid w:val="471C3E9C"/>
    <w:rsid w:val="47615D53"/>
    <w:rsid w:val="47F70466"/>
    <w:rsid w:val="48124510"/>
    <w:rsid w:val="482A0CEB"/>
    <w:rsid w:val="483F42E6"/>
    <w:rsid w:val="485B27A2"/>
    <w:rsid w:val="48AA6DEF"/>
    <w:rsid w:val="48D013E2"/>
    <w:rsid w:val="494F66E1"/>
    <w:rsid w:val="49724248"/>
    <w:rsid w:val="498B355B"/>
    <w:rsid w:val="4A192375"/>
    <w:rsid w:val="4A3B0ADD"/>
    <w:rsid w:val="4ABF25B2"/>
    <w:rsid w:val="4B1650A7"/>
    <w:rsid w:val="4C416153"/>
    <w:rsid w:val="4C4C4E16"/>
    <w:rsid w:val="4C856879"/>
    <w:rsid w:val="4C856A88"/>
    <w:rsid w:val="4D4D53AC"/>
    <w:rsid w:val="4D5C44CE"/>
    <w:rsid w:val="4D812CAB"/>
    <w:rsid w:val="4E2A3343"/>
    <w:rsid w:val="4E775E5C"/>
    <w:rsid w:val="4E824F2D"/>
    <w:rsid w:val="4E943E84"/>
    <w:rsid w:val="4E9A448D"/>
    <w:rsid w:val="4F3F4BCC"/>
    <w:rsid w:val="4F675ED1"/>
    <w:rsid w:val="4F9808FE"/>
    <w:rsid w:val="50811214"/>
    <w:rsid w:val="50EE1EEB"/>
    <w:rsid w:val="511F5C26"/>
    <w:rsid w:val="514C1822"/>
    <w:rsid w:val="51A451BA"/>
    <w:rsid w:val="51A46D52"/>
    <w:rsid w:val="51DD69A1"/>
    <w:rsid w:val="524B3013"/>
    <w:rsid w:val="526B5AC6"/>
    <w:rsid w:val="5273283F"/>
    <w:rsid w:val="52A64F62"/>
    <w:rsid w:val="52E9726A"/>
    <w:rsid w:val="52EF06B7"/>
    <w:rsid w:val="53311592"/>
    <w:rsid w:val="53364538"/>
    <w:rsid w:val="53E06B74"/>
    <w:rsid w:val="54241329"/>
    <w:rsid w:val="547215A0"/>
    <w:rsid w:val="54F40207"/>
    <w:rsid w:val="551C55B1"/>
    <w:rsid w:val="553B58E4"/>
    <w:rsid w:val="55807CEC"/>
    <w:rsid w:val="5596306C"/>
    <w:rsid w:val="560E0105"/>
    <w:rsid w:val="564715B7"/>
    <w:rsid w:val="572F3C92"/>
    <w:rsid w:val="580C5867"/>
    <w:rsid w:val="580D2C4A"/>
    <w:rsid w:val="580F6192"/>
    <w:rsid w:val="58603B9A"/>
    <w:rsid w:val="58E340E1"/>
    <w:rsid w:val="58E80082"/>
    <w:rsid w:val="58F011F8"/>
    <w:rsid w:val="599F0C78"/>
    <w:rsid w:val="59C02DAD"/>
    <w:rsid w:val="59D67022"/>
    <w:rsid w:val="59FD7132"/>
    <w:rsid w:val="5A4E62E1"/>
    <w:rsid w:val="5A91039E"/>
    <w:rsid w:val="5A963B0E"/>
    <w:rsid w:val="5B0D7EE2"/>
    <w:rsid w:val="5B435A44"/>
    <w:rsid w:val="5B5C088B"/>
    <w:rsid w:val="5B670635"/>
    <w:rsid w:val="5BAC499F"/>
    <w:rsid w:val="5BC14B90"/>
    <w:rsid w:val="5C4B4933"/>
    <w:rsid w:val="5C4C5900"/>
    <w:rsid w:val="5C504816"/>
    <w:rsid w:val="5C6A5252"/>
    <w:rsid w:val="5C7A1B33"/>
    <w:rsid w:val="5CB5471F"/>
    <w:rsid w:val="5D0D63C7"/>
    <w:rsid w:val="5D1D6FA5"/>
    <w:rsid w:val="5D81369C"/>
    <w:rsid w:val="5D8639BC"/>
    <w:rsid w:val="5E207F4E"/>
    <w:rsid w:val="5E67383E"/>
    <w:rsid w:val="5E6831C9"/>
    <w:rsid w:val="5E6C52B2"/>
    <w:rsid w:val="5EB34C8F"/>
    <w:rsid w:val="5EC172E1"/>
    <w:rsid w:val="5F423D66"/>
    <w:rsid w:val="5F465B03"/>
    <w:rsid w:val="5F4955F3"/>
    <w:rsid w:val="60FF065F"/>
    <w:rsid w:val="61025A59"/>
    <w:rsid w:val="615D6DD5"/>
    <w:rsid w:val="616C27E7"/>
    <w:rsid w:val="61777260"/>
    <w:rsid w:val="625B3673"/>
    <w:rsid w:val="635E2141"/>
    <w:rsid w:val="63D57B08"/>
    <w:rsid w:val="63F20007"/>
    <w:rsid w:val="640365C7"/>
    <w:rsid w:val="64561E9B"/>
    <w:rsid w:val="64852C29"/>
    <w:rsid w:val="6509567F"/>
    <w:rsid w:val="65B31A18"/>
    <w:rsid w:val="65D6698C"/>
    <w:rsid w:val="65E7282D"/>
    <w:rsid w:val="65FF0876"/>
    <w:rsid w:val="662F4D42"/>
    <w:rsid w:val="66432D9C"/>
    <w:rsid w:val="66D659BE"/>
    <w:rsid w:val="67220C03"/>
    <w:rsid w:val="673E7602"/>
    <w:rsid w:val="674548F2"/>
    <w:rsid w:val="674B0565"/>
    <w:rsid w:val="68067356"/>
    <w:rsid w:val="68BE3E41"/>
    <w:rsid w:val="68E1064A"/>
    <w:rsid w:val="691205EE"/>
    <w:rsid w:val="69124CA8"/>
    <w:rsid w:val="69616D7B"/>
    <w:rsid w:val="69BB6F79"/>
    <w:rsid w:val="69CB5582"/>
    <w:rsid w:val="6A5135AE"/>
    <w:rsid w:val="6A524EDC"/>
    <w:rsid w:val="6AD95F6F"/>
    <w:rsid w:val="6B4078AA"/>
    <w:rsid w:val="6B68495C"/>
    <w:rsid w:val="6B7F7BA4"/>
    <w:rsid w:val="6B9321E6"/>
    <w:rsid w:val="6B964E26"/>
    <w:rsid w:val="6C016138"/>
    <w:rsid w:val="6C3F4006"/>
    <w:rsid w:val="6CD57DA9"/>
    <w:rsid w:val="6CE66C1F"/>
    <w:rsid w:val="6D3C7A35"/>
    <w:rsid w:val="6D5817FA"/>
    <w:rsid w:val="6D5835D1"/>
    <w:rsid w:val="6DB319F3"/>
    <w:rsid w:val="6E1F40EF"/>
    <w:rsid w:val="6E22598D"/>
    <w:rsid w:val="6EA77C40"/>
    <w:rsid w:val="6F174DC6"/>
    <w:rsid w:val="6FF137F8"/>
    <w:rsid w:val="6FFB46E7"/>
    <w:rsid w:val="705169D2"/>
    <w:rsid w:val="70C04FE9"/>
    <w:rsid w:val="70C7022B"/>
    <w:rsid w:val="719B386C"/>
    <w:rsid w:val="71FD45C9"/>
    <w:rsid w:val="72222B02"/>
    <w:rsid w:val="738F3EEE"/>
    <w:rsid w:val="73CD1EF7"/>
    <w:rsid w:val="740404D8"/>
    <w:rsid w:val="74534AF2"/>
    <w:rsid w:val="74865660"/>
    <w:rsid w:val="74BD01BD"/>
    <w:rsid w:val="75277DA9"/>
    <w:rsid w:val="754D76BA"/>
    <w:rsid w:val="765E152C"/>
    <w:rsid w:val="76817959"/>
    <w:rsid w:val="76E8336D"/>
    <w:rsid w:val="775546DD"/>
    <w:rsid w:val="77A47413"/>
    <w:rsid w:val="77AF5813"/>
    <w:rsid w:val="77D45F4A"/>
    <w:rsid w:val="77FB3EF3"/>
    <w:rsid w:val="7831514A"/>
    <w:rsid w:val="78372035"/>
    <w:rsid w:val="7855070D"/>
    <w:rsid w:val="78FA19E0"/>
    <w:rsid w:val="79515378"/>
    <w:rsid w:val="7A1C14E2"/>
    <w:rsid w:val="7A523918"/>
    <w:rsid w:val="7AD62441"/>
    <w:rsid w:val="7AE443DE"/>
    <w:rsid w:val="7B1E3CB8"/>
    <w:rsid w:val="7B2A1069"/>
    <w:rsid w:val="7C7B1138"/>
    <w:rsid w:val="7C821119"/>
    <w:rsid w:val="7CD81A13"/>
    <w:rsid w:val="7D166A8D"/>
    <w:rsid w:val="7DB61C4E"/>
    <w:rsid w:val="7E3B62A8"/>
    <w:rsid w:val="7E3C6940"/>
    <w:rsid w:val="7E4C524B"/>
    <w:rsid w:val="7E6C485D"/>
    <w:rsid w:val="7ECD7909"/>
    <w:rsid w:val="7ED72141"/>
    <w:rsid w:val="7EE051D4"/>
    <w:rsid w:val="7F390573"/>
    <w:rsid w:val="7F5513EB"/>
    <w:rsid w:val="7F5C1C3B"/>
    <w:rsid w:val="7F8D5933"/>
    <w:rsid w:val="7FBF7801"/>
    <w:rsid w:val="7FD772A0"/>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8"/>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2">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9"/>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40"/>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1"/>
    <w:qFormat/>
    <w:uiPriority w:val="0"/>
    <w:pPr>
      <w:tabs>
        <w:tab w:val="center" w:pos="4153"/>
        <w:tab w:val="right" w:pos="8306"/>
      </w:tabs>
      <w:snapToGrid w:val="0"/>
      <w:jc w:val="left"/>
    </w:pPr>
    <w:rPr>
      <w:sz w:val="18"/>
      <w:szCs w:val="18"/>
    </w:rPr>
  </w:style>
  <w:style w:type="paragraph" w:styleId="20">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annotation subject"/>
    <w:basedOn w:val="8"/>
    <w:next w:val="8"/>
    <w:link w:val="95"/>
    <w:qFormat/>
    <w:uiPriority w:val="0"/>
    <w:rPr>
      <w:b/>
      <w:bCs/>
    </w:rPr>
  </w:style>
  <w:style w:type="paragraph" w:styleId="29">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0">
    <w:name w:val="Body Text First Indent 2"/>
    <w:basedOn w:val="10"/>
    <w:next w:val="1"/>
    <w:qFormat/>
    <w:uiPriority w:val="0"/>
    <w:pPr>
      <w:spacing w:after="120"/>
      <w:ind w:left="420" w:leftChars="200" w:firstLine="200"/>
    </w:pPr>
    <w:rPr>
      <w:sz w:val="21"/>
    </w:rPr>
  </w:style>
  <w:style w:type="character" w:styleId="33">
    <w:name w:val="Strong"/>
    <w:qFormat/>
    <w:uiPriority w:val="22"/>
    <w:rPr>
      <w:b/>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customStyle="1" w:styleId="38">
    <w:name w:val="标题 1 字符"/>
    <w:link w:val="2"/>
    <w:qFormat/>
    <w:uiPriority w:val="0"/>
    <w:rPr>
      <w:rFonts w:eastAsia="宋体"/>
      <w:kern w:val="2"/>
      <w:sz w:val="28"/>
      <w:szCs w:val="24"/>
      <w:lang w:val="en-US" w:eastAsia="zh-CN" w:bidi="ar-SA"/>
    </w:rPr>
  </w:style>
  <w:style w:type="character" w:customStyle="1" w:styleId="39">
    <w:name w:val="批注文字 字符"/>
    <w:link w:val="8"/>
    <w:qFormat/>
    <w:uiPriority w:val="0"/>
    <w:rPr>
      <w:rFonts w:eastAsia="宋体"/>
      <w:kern w:val="2"/>
      <w:sz w:val="21"/>
      <w:lang w:val="en-US" w:eastAsia="zh-CN" w:bidi="ar-SA"/>
    </w:rPr>
  </w:style>
  <w:style w:type="character" w:customStyle="1" w:styleId="40">
    <w:name w:val="日期 字符"/>
    <w:link w:val="16"/>
    <w:qFormat/>
    <w:uiPriority w:val="0"/>
    <w:rPr>
      <w:rFonts w:ascii="Arial" w:hAnsi="Arial" w:eastAsia="楷体_GB2312"/>
      <w:kern w:val="2"/>
      <w:sz w:val="28"/>
      <w:lang w:bidi="ar-SA"/>
    </w:rPr>
  </w:style>
  <w:style w:type="character" w:customStyle="1" w:styleId="41">
    <w:name w:val="页脚 字符"/>
    <w:link w:val="19"/>
    <w:qFormat/>
    <w:uiPriority w:val="0"/>
    <w:rPr>
      <w:kern w:val="2"/>
      <w:sz w:val="18"/>
      <w:szCs w:val="18"/>
    </w:rPr>
  </w:style>
  <w:style w:type="character" w:customStyle="1" w:styleId="42">
    <w:name w:val="页眉 字符"/>
    <w:link w:val="20"/>
    <w:qFormat/>
    <w:uiPriority w:val="99"/>
    <w:rPr>
      <w:kern w:val="2"/>
      <w:sz w:val="18"/>
      <w:szCs w:val="18"/>
    </w:rPr>
  </w:style>
  <w:style w:type="character" w:customStyle="1" w:styleId="43">
    <w:name w:val="font151"/>
    <w:qFormat/>
    <w:uiPriority w:val="0"/>
    <w:rPr>
      <w:rFonts w:hint="eastAsia" w:ascii="宋体" w:hAnsi="宋体" w:eastAsia="宋体" w:cs="宋体"/>
      <w:b/>
      <w:bCs/>
      <w:color w:val="FF0000"/>
      <w:sz w:val="22"/>
      <w:szCs w:val="22"/>
      <w:u w:val="none"/>
    </w:rPr>
  </w:style>
  <w:style w:type="character" w:customStyle="1" w:styleId="44">
    <w:name w:val="Date Char"/>
    <w:qFormat/>
    <w:locked/>
    <w:uiPriority w:val="0"/>
    <w:rPr>
      <w:rFonts w:eastAsia="宋体"/>
      <w:b/>
      <w:kern w:val="2"/>
      <w:sz w:val="28"/>
      <w:lang w:val="en-US" w:eastAsia="zh-CN" w:bidi="ar-SA"/>
    </w:rPr>
  </w:style>
  <w:style w:type="character" w:customStyle="1" w:styleId="45">
    <w:name w:val="font61"/>
    <w:qFormat/>
    <w:uiPriority w:val="0"/>
    <w:rPr>
      <w:rFonts w:hint="eastAsia" w:ascii="宋体" w:hAnsi="宋体" w:eastAsia="宋体" w:cs="宋体"/>
      <w:b/>
      <w:bCs/>
      <w:color w:val="000000"/>
      <w:sz w:val="21"/>
      <w:szCs w:val="21"/>
      <w:u w:val="none"/>
    </w:rPr>
  </w:style>
  <w:style w:type="character" w:customStyle="1" w:styleId="46">
    <w:name w:val="font11"/>
    <w:qFormat/>
    <w:uiPriority w:val="0"/>
    <w:rPr>
      <w:rFonts w:hint="default" w:ascii="Times New Roman" w:hAnsi="Times New Roman" w:cs="Times New Roman"/>
      <w:color w:val="3366FF"/>
      <w:sz w:val="24"/>
      <w:szCs w:val="24"/>
      <w:u w:val="none"/>
    </w:rPr>
  </w:style>
  <w:style w:type="character" w:customStyle="1" w:styleId="47">
    <w:name w:val="font101"/>
    <w:qFormat/>
    <w:uiPriority w:val="0"/>
    <w:rPr>
      <w:rFonts w:hint="eastAsia" w:ascii="宋体" w:hAnsi="宋体" w:eastAsia="宋体" w:cs="宋体"/>
      <w:b/>
      <w:bCs/>
      <w:color w:val="FF0000"/>
      <w:sz w:val="20"/>
      <w:szCs w:val="20"/>
      <w:u w:val="single"/>
    </w:rPr>
  </w:style>
  <w:style w:type="character" w:customStyle="1" w:styleId="48">
    <w:name w:val="font111"/>
    <w:qFormat/>
    <w:uiPriority w:val="0"/>
    <w:rPr>
      <w:rFonts w:hint="default" w:ascii="Times New Roman" w:hAnsi="Times New Roman" w:cs="Times New Roman"/>
      <w:b/>
      <w:bCs/>
      <w:color w:val="000000"/>
      <w:sz w:val="21"/>
      <w:szCs w:val="21"/>
      <w:u w:val="none"/>
    </w:rPr>
  </w:style>
  <w:style w:type="character" w:customStyle="1" w:styleId="49">
    <w:name w:val="font91"/>
    <w:qFormat/>
    <w:uiPriority w:val="0"/>
    <w:rPr>
      <w:rFonts w:hint="eastAsia" w:ascii="宋体" w:hAnsi="宋体" w:eastAsia="宋体" w:cs="宋体"/>
      <w:b/>
      <w:bCs/>
      <w:color w:val="000000"/>
      <w:sz w:val="20"/>
      <w:szCs w:val="20"/>
      <w:u w:val="single"/>
    </w:rPr>
  </w:style>
  <w:style w:type="character" w:customStyle="1" w:styleId="50">
    <w:name w:val="font112"/>
    <w:qFormat/>
    <w:uiPriority w:val="0"/>
    <w:rPr>
      <w:rFonts w:hint="eastAsia" w:ascii="宋体" w:hAnsi="宋体" w:eastAsia="宋体" w:cs="宋体"/>
      <w:b/>
      <w:bCs/>
      <w:color w:val="FF0000"/>
      <w:sz w:val="22"/>
      <w:szCs w:val="22"/>
      <w:u w:val="none"/>
    </w:rPr>
  </w:style>
  <w:style w:type="character" w:customStyle="1" w:styleId="51">
    <w:name w:val="font71"/>
    <w:qFormat/>
    <w:uiPriority w:val="0"/>
    <w:rPr>
      <w:rFonts w:hint="eastAsia" w:ascii="宋体" w:hAnsi="宋体" w:eastAsia="宋体" w:cs="宋体"/>
      <w:color w:val="FF0000"/>
      <w:sz w:val="20"/>
      <w:szCs w:val="20"/>
      <w:u w:val="none"/>
    </w:rPr>
  </w:style>
  <w:style w:type="character" w:customStyle="1" w:styleId="52">
    <w:name w:val="font81"/>
    <w:qFormat/>
    <w:uiPriority w:val="0"/>
    <w:rPr>
      <w:rFonts w:hint="eastAsia" w:ascii="宋体" w:hAnsi="宋体" w:eastAsia="宋体" w:cs="宋体"/>
      <w:b/>
      <w:bCs/>
      <w:color w:val="000000"/>
      <w:sz w:val="20"/>
      <w:szCs w:val="20"/>
      <w:u w:val="none"/>
    </w:rPr>
  </w:style>
  <w:style w:type="character" w:customStyle="1" w:styleId="53">
    <w:name w:val="font141"/>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宋体" w:hAnsi="宋体" w:eastAsia="宋体" w:cs="宋体"/>
      <w:color w:val="FF0000"/>
      <w:sz w:val="20"/>
      <w:szCs w:val="20"/>
      <w:u w:val="none"/>
    </w:rPr>
  </w:style>
  <w:style w:type="character" w:customStyle="1" w:styleId="55">
    <w:name w:val="正文1"/>
    <w:qFormat/>
    <w:uiPriority w:val="0"/>
  </w:style>
  <w:style w:type="character" w:customStyle="1" w:styleId="56">
    <w:name w:val="style29"/>
    <w:qFormat/>
    <w:uiPriority w:val="0"/>
  </w:style>
  <w:style w:type="character" w:customStyle="1" w:styleId="57">
    <w:name w:val="font21"/>
    <w:qFormat/>
    <w:uiPriority w:val="0"/>
    <w:rPr>
      <w:rFonts w:hint="eastAsia" w:ascii="宋体" w:hAnsi="宋体" w:eastAsia="宋体"/>
      <w:color w:val="3366FF"/>
      <w:sz w:val="24"/>
      <w:szCs w:val="24"/>
      <w:u w:val="none"/>
    </w:rPr>
  </w:style>
  <w:style w:type="character" w:customStyle="1" w:styleId="58">
    <w:name w:val="font41"/>
    <w:qFormat/>
    <w:uiPriority w:val="0"/>
    <w:rPr>
      <w:rFonts w:hint="eastAsia" w:ascii="宋体" w:hAnsi="宋体" w:eastAsia="宋体" w:cs="宋体"/>
      <w:color w:val="000000"/>
      <w:sz w:val="20"/>
      <w:szCs w:val="20"/>
      <w:u w:val="single"/>
    </w:rPr>
  </w:style>
  <w:style w:type="character" w:customStyle="1" w:styleId="59">
    <w:name w:val="font01"/>
    <w:qFormat/>
    <w:uiPriority w:val="0"/>
    <w:rPr>
      <w:rFonts w:hint="eastAsia" w:ascii="宋体" w:hAnsi="宋体" w:eastAsia="宋体" w:cs="宋体"/>
      <w:color w:val="000000"/>
      <w:sz w:val="22"/>
      <w:szCs w:val="22"/>
      <w:u w:val="none"/>
    </w:rPr>
  </w:style>
  <w:style w:type="character" w:customStyle="1" w:styleId="60">
    <w:name w:val="font121"/>
    <w:qFormat/>
    <w:uiPriority w:val="0"/>
    <w:rPr>
      <w:rFonts w:hint="eastAsia" w:ascii="宋体" w:hAnsi="宋体" w:eastAsia="宋体" w:cs="宋体"/>
      <w:b/>
      <w:bCs/>
      <w:color w:val="000000"/>
      <w:sz w:val="22"/>
      <w:szCs w:val="22"/>
      <w:u w:val="single"/>
    </w:rPr>
  </w:style>
  <w:style w:type="character" w:customStyle="1" w:styleId="61">
    <w:name w:val="font131"/>
    <w:qFormat/>
    <w:uiPriority w:val="0"/>
    <w:rPr>
      <w:rFonts w:hint="eastAsia" w:ascii="宋体" w:hAnsi="宋体" w:eastAsia="宋体" w:cs="宋体"/>
      <w:color w:val="000000"/>
      <w:sz w:val="21"/>
      <w:szCs w:val="21"/>
      <w:u w:val="single"/>
    </w:rPr>
  </w:style>
  <w:style w:type="character" w:customStyle="1" w:styleId="62">
    <w:name w:val="font51"/>
    <w:qFormat/>
    <w:uiPriority w:val="0"/>
    <w:rPr>
      <w:rFonts w:hint="eastAsia" w:ascii="宋体" w:hAnsi="宋体" w:eastAsia="宋体" w:cs="宋体"/>
      <w:color w:val="000000"/>
      <w:sz w:val="21"/>
      <w:szCs w:val="21"/>
      <w:u w:val="none"/>
    </w:rPr>
  </w:style>
  <w:style w:type="character" w:customStyle="1" w:styleId="63">
    <w:name w:val="font161"/>
    <w:qFormat/>
    <w:uiPriority w:val="0"/>
    <w:rPr>
      <w:rFonts w:hint="eastAsia" w:ascii="宋体" w:hAnsi="宋体" w:eastAsia="宋体" w:cs="宋体"/>
      <w:color w:val="000000"/>
      <w:sz w:val="20"/>
      <w:szCs w:val="20"/>
      <w:u w:val="single"/>
    </w:rPr>
  </w:style>
  <w:style w:type="character" w:customStyle="1" w:styleId="64">
    <w:name w:val="font171"/>
    <w:qFormat/>
    <w:uiPriority w:val="0"/>
    <w:rPr>
      <w:rFonts w:hint="eastAsia" w:ascii="宋体" w:hAnsi="宋体" w:eastAsia="宋体" w:cs="宋体"/>
      <w:color w:val="000000"/>
      <w:sz w:val="20"/>
      <w:szCs w:val="20"/>
      <w:u w:val="single"/>
    </w:rPr>
  </w:style>
  <w:style w:type="paragraph" w:customStyle="1" w:styleId="6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6">
    <w:name w:val="Char16"/>
    <w:basedOn w:val="1"/>
    <w:qFormat/>
    <w:uiPriority w:val="0"/>
    <w:rPr>
      <w:rFonts w:ascii="Tahoma" w:hAnsi="Tahoma" w:eastAsia="仿宋_GB2312"/>
      <w:sz w:val="24"/>
    </w:rPr>
  </w:style>
  <w:style w:type="paragraph" w:customStyle="1" w:styleId="67">
    <w:name w:val="Char Char1"/>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Char Char Char"/>
    <w:basedOn w:val="1"/>
    <w:qFormat/>
    <w:uiPriority w:val="0"/>
    <w:rPr>
      <w:rFonts w:ascii="Tahoma" w:hAnsi="Tahoma"/>
      <w:sz w:val="24"/>
    </w:rPr>
  </w:style>
  <w:style w:type="paragraph" w:customStyle="1" w:styleId="71">
    <w:name w:val="样式1"/>
    <w:basedOn w:val="1"/>
    <w:qFormat/>
    <w:uiPriority w:val="0"/>
    <w:pPr>
      <w:numPr>
        <w:ilvl w:val="0"/>
        <w:numId w:val="1"/>
      </w:numPr>
      <w:adjustRightInd w:val="0"/>
      <w:textAlignment w:val="baseline"/>
    </w:pPr>
    <w:rPr>
      <w:rFonts w:ascii="宋体" w:hAnsi="宋体"/>
      <w:kern w:val="0"/>
    </w:rPr>
  </w:style>
  <w:style w:type="paragraph" w:customStyle="1" w:styleId="72">
    <w:name w:val="样式 宋体 五号 行距: 单倍行距"/>
    <w:basedOn w:val="1"/>
    <w:qFormat/>
    <w:uiPriority w:val="0"/>
    <w:pPr>
      <w:adjustRightInd w:val="0"/>
      <w:jc w:val="left"/>
      <w:textAlignment w:val="baseline"/>
    </w:pPr>
    <w:rPr>
      <w:rFonts w:ascii="宋体" w:hAnsi="宋体"/>
      <w:kern w:val="0"/>
    </w:rPr>
  </w:style>
  <w:style w:type="paragraph" w:customStyle="1" w:styleId="73">
    <w:name w:val="Char Char15"/>
    <w:basedOn w:val="1"/>
    <w:qFormat/>
    <w:uiPriority w:val="0"/>
    <w:rPr>
      <w:rFonts w:ascii="Tahoma" w:hAnsi="Tahoma" w:eastAsia="仿宋_GB2312"/>
      <w:sz w:val="24"/>
    </w:rPr>
  </w:style>
  <w:style w:type="paragraph" w:customStyle="1" w:styleId="74">
    <w:name w:val="Char"/>
    <w:basedOn w:val="1"/>
    <w:qFormat/>
    <w:uiPriority w:val="0"/>
    <w:rPr>
      <w:rFonts w:ascii="Tahoma" w:hAnsi="Tahoma" w:eastAsia="仿宋_GB2312"/>
      <w:sz w:val="24"/>
    </w:rPr>
  </w:style>
  <w:style w:type="paragraph" w:customStyle="1" w:styleId="75">
    <w:name w:val="Table Text"/>
    <w:basedOn w:val="1"/>
    <w:semiHidden/>
    <w:qFormat/>
    <w:uiPriority w:val="0"/>
    <w:rPr>
      <w:rFonts w:ascii="宋体" w:hAnsi="宋体" w:eastAsia="宋体" w:cs="宋体"/>
      <w:sz w:val="24"/>
      <w:szCs w:val="24"/>
      <w:lang w:eastAsia="en-US"/>
    </w:rPr>
  </w:style>
  <w:style w:type="paragraph" w:customStyle="1" w:styleId="76">
    <w:name w:val="Char2"/>
    <w:basedOn w:val="1"/>
    <w:qFormat/>
    <w:uiPriority w:val="0"/>
    <w:pPr>
      <w:tabs>
        <w:tab w:val="left" w:pos="360"/>
      </w:tabs>
    </w:pPr>
    <w:rPr>
      <w:sz w:val="24"/>
      <w:szCs w:val="24"/>
    </w:rPr>
  </w:style>
  <w:style w:type="paragraph" w:customStyle="1" w:styleId="77">
    <w:name w:val="纯文本1"/>
    <w:basedOn w:val="1"/>
    <w:qFormat/>
    <w:uiPriority w:val="0"/>
    <w:rPr>
      <w:rFonts w:ascii="宋体" w:hAnsi="Courier New" w:cs="Courier New"/>
      <w:szCs w:val="21"/>
    </w:rPr>
  </w:style>
  <w:style w:type="paragraph" w:customStyle="1" w:styleId="78">
    <w:name w:val="样式 标题 2 + 宋体 五号 行距: 单倍行距"/>
    <w:basedOn w:val="3"/>
    <w:qFormat/>
    <w:uiPriority w:val="0"/>
    <w:pPr>
      <w:spacing w:line="240" w:lineRule="auto"/>
    </w:pPr>
    <w:rPr>
      <w:rFonts w:ascii="宋体" w:hAnsi="宋体" w:eastAsia="宋体"/>
      <w:sz w:val="21"/>
    </w:rPr>
  </w:style>
  <w:style w:type="paragraph" w:customStyle="1" w:styleId="79">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0">
    <w:name w:val="_Style 8"/>
    <w:basedOn w:val="1"/>
    <w:qFormat/>
    <w:uiPriority w:val="0"/>
  </w:style>
  <w:style w:type="paragraph" w:customStyle="1" w:styleId="81">
    <w:name w:val="Char Char Char Char Char"/>
    <w:basedOn w:val="1"/>
    <w:qFormat/>
    <w:uiPriority w:val="0"/>
    <w:rPr>
      <w:rFonts w:ascii="Tahoma" w:hAnsi="Tahoma"/>
      <w:sz w:val="24"/>
    </w:rPr>
  </w:style>
  <w:style w:type="paragraph" w:customStyle="1" w:styleId="82">
    <w:name w:val="Char Char"/>
    <w:basedOn w:val="1"/>
    <w:qFormat/>
    <w:uiPriority w:val="0"/>
    <w:rPr>
      <w:rFonts w:ascii="Tahoma" w:hAnsi="Tahoma" w:cs="仿宋_GB2312"/>
      <w:sz w:val="24"/>
    </w:rPr>
  </w:style>
  <w:style w:type="paragraph" w:customStyle="1" w:styleId="83">
    <w:name w:val="Char1"/>
    <w:basedOn w:val="1"/>
    <w:qFormat/>
    <w:uiPriority w:val="0"/>
    <w:rPr>
      <w:rFonts w:ascii="Tahoma" w:hAnsi="Tahoma"/>
      <w:sz w:val="24"/>
    </w:rPr>
  </w:style>
  <w:style w:type="paragraph" w:customStyle="1" w:styleId="84">
    <w:name w:val="Char Char Char Char Char Char Char1 Char"/>
    <w:basedOn w:val="1"/>
    <w:qFormat/>
    <w:uiPriority w:val="0"/>
    <w:rPr>
      <w:rFonts w:ascii="Tahoma" w:hAnsi="Tahoma"/>
      <w:sz w:val="24"/>
    </w:rPr>
  </w:style>
  <w:style w:type="paragraph" w:customStyle="1" w:styleId="85">
    <w:name w:val="Char Char Char Char"/>
    <w:basedOn w:val="1"/>
    <w:next w:val="1"/>
    <w:qFormat/>
    <w:uiPriority w:val="0"/>
    <w:pPr>
      <w:widowControl/>
      <w:spacing w:line="360" w:lineRule="auto"/>
      <w:jc w:val="left"/>
    </w:pPr>
  </w:style>
  <w:style w:type="paragraph" w:customStyle="1" w:styleId="86">
    <w:name w:val="Char Char Char Char Char Char Char"/>
    <w:basedOn w:val="1"/>
    <w:qFormat/>
    <w:uiPriority w:val="0"/>
    <w:rPr>
      <w:szCs w:val="24"/>
    </w:rPr>
  </w:style>
  <w:style w:type="paragraph" w:customStyle="1" w:styleId="87">
    <w:name w:val="Char Char Char1 Char"/>
    <w:basedOn w:val="1"/>
    <w:qFormat/>
    <w:uiPriority w:val="0"/>
    <w:rPr>
      <w:szCs w:val="24"/>
    </w:rPr>
  </w:style>
  <w:style w:type="paragraph" w:customStyle="1" w:styleId="88">
    <w:name w:val="Char Char2"/>
    <w:basedOn w:val="1"/>
    <w:qFormat/>
    <w:uiPriority w:val="0"/>
    <w:rPr>
      <w:rFonts w:ascii="Tahoma" w:hAnsi="Tahoma" w:cs="仿宋_GB2312"/>
      <w:sz w:val="24"/>
    </w:rPr>
  </w:style>
  <w:style w:type="paragraph" w:customStyle="1" w:styleId="89">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0">
    <w:name w:val="Table Normal"/>
    <w:unhideWhenUsed/>
    <w:qFormat/>
    <w:uiPriority w:val="0"/>
    <w:tblPr>
      <w:tblCellMar>
        <w:top w:w="0" w:type="dxa"/>
        <w:left w:w="0" w:type="dxa"/>
        <w:bottom w:w="0" w:type="dxa"/>
        <w:right w:w="0" w:type="dxa"/>
      </w:tblCellMar>
    </w:tblPr>
  </w:style>
  <w:style w:type="character" w:customStyle="1" w:styleId="91">
    <w:name w:val="_Style 89"/>
    <w:unhideWhenUsed/>
    <w:qFormat/>
    <w:uiPriority w:val="99"/>
    <w:rPr>
      <w:color w:val="605E5C"/>
      <w:shd w:val="clear" w:color="auto" w:fill="E1DFDD"/>
    </w:rPr>
  </w:style>
  <w:style w:type="paragraph" w:customStyle="1" w:styleId="92">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修订2"/>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5">
    <w:name w:val="批注主题 字符"/>
    <w:basedOn w:val="39"/>
    <w:link w:val="28"/>
    <w:qFormat/>
    <w:uiPriority w:val="0"/>
    <w:rPr>
      <w:rFonts w:ascii="方正书宋简体" w:hAnsi="方正书宋简体" w:eastAsia="楷体_GB2312" w:cs="方正书宋简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7696</Words>
  <Characters>8082</Characters>
  <Lines>402</Lines>
  <Paragraphs>453</Paragraphs>
  <TotalTime>20</TotalTime>
  <ScaleCrop>false</ScaleCrop>
  <LinksUpToDate>false</LinksUpToDate>
  <CharactersWithSpaces>8432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2025-11-14T06:35:00Z</dcterms:created>
  <dc:creator>Administrator</dc:creator>
  <cp:lastModifiedBy>Doris</cp:lastModifiedBy>
  <cp:lastPrinted>2016-04-21T07:25:00Z</cp:lastPrinted>
  <dcterms:modified xsi:type="dcterms:W3CDTF">2025-12-12T07:30:47Z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D7A468A587B94E0E8CBBE8990772AAE0_13</vt:lpwstr>
  </property>
  <property fmtid="{D5CDD505-2E9C-101B-9397-08002B2CF9AE}" pid="4" name="KSOTemplateDocerSaveRecord">
    <vt:lpwstr>eyJoZGlkIjoiZDRkNzI5NTRiYWRlNDRiNDZjMzIwYWNhNTQxNjE3NGMiLCJ1c2VySWQiOiI2ODM4MTg5ODEifQ==</vt:lpwstr>
  </property>
</Properties>
</file>