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3A4D5755">
      <w:pPr>
        <w:widowControl/>
        <w:spacing w:line="276" w:lineRule="auto"/>
        <w:jc w:val="center"/>
        <w:rPr>
          <w:rFonts w:hint="eastAsia" w:ascii="宋体" w:hAnsi="宋体" w:eastAsia="宋体" w:cs="宋体"/>
          <w:b/>
          <w:sz w:val="72"/>
          <w:szCs w:val="72"/>
        </w:rPr>
      </w:pPr>
      <w:bookmarkStart w:id="43" w:name="_GoBack"/>
      <w:bookmarkEnd w:id="43"/>
    </w:p>
    <w:p w14:paraId="6A7E5E0C">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合肥综合性科学中心环境研究院废水资源化团队</w:t>
      </w:r>
      <w:r>
        <w:rPr>
          <w:rFonts w:ascii="宋体" w:hAnsi="宋体" w:eastAsia="宋体" w:cs="宋体"/>
          <w:bCs/>
          <w:sz w:val="48"/>
          <w:szCs w:val="48"/>
        </w:rPr>
        <w:t>微生物培养、保藏、操作和无菌处理设备购买</w:t>
      </w:r>
    </w:p>
    <w:p w14:paraId="0CEAD8DD">
      <w:pPr>
        <w:widowControl/>
        <w:spacing w:line="276" w:lineRule="auto"/>
        <w:jc w:val="center"/>
        <w:rPr>
          <w:rFonts w:hint="eastAsia" w:ascii="宋体" w:hAnsi="宋体" w:eastAsia="宋体" w:cs="宋体"/>
          <w:b/>
          <w:sz w:val="72"/>
          <w:szCs w:val="72"/>
        </w:rPr>
      </w:pPr>
    </w:p>
    <w:p w14:paraId="4120EB50">
      <w:pPr>
        <w:widowControl/>
        <w:spacing w:line="276" w:lineRule="auto"/>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7"/>
        <w:spacing w:line="360" w:lineRule="auto"/>
        <w:rPr>
          <w:rFonts w:hint="eastAsia" w:hAnsi="宋体" w:eastAsia="宋体" w:cs="宋体"/>
        </w:rPr>
      </w:pPr>
    </w:p>
    <w:p w14:paraId="65B502DD">
      <w:pPr>
        <w:pStyle w:val="77"/>
        <w:spacing w:line="360" w:lineRule="auto"/>
        <w:rPr>
          <w:rFonts w:hint="eastAsia" w:hAnsi="宋体" w:eastAsia="宋体" w:cs="宋体"/>
        </w:rPr>
      </w:pPr>
    </w:p>
    <w:p w14:paraId="6C3BB6C4">
      <w:pPr>
        <w:pStyle w:val="77"/>
        <w:spacing w:line="360" w:lineRule="auto"/>
        <w:rPr>
          <w:rFonts w:hint="eastAsia" w:hAnsi="宋体" w:eastAsia="宋体" w:cs="宋体"/>
        </w:rPr>
      </w:pPr>
    </w:p>
    <w:p w14:paraId="49DF7F47">
      <w:pPr>
        <w:pStyle w:val="77"/>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2026年6月8日</w:t>
      </w:r>
      <w:r>
        <w:rPr>
          <w:rFonts w:hint="eastAsia" w:ascii="宋体" w:hAnsi="宋体" w:eastAsia="宋体" w:cs="宋体"/>
          <w:b/>
          <w:sz w:val="24"/>
          <w:szCs w:val="24"/>
        </w:rPr>
        <w:br w:type="page"/>
      </w:r>
    </w:p>
    <w:p w14:paraId="0C5FC9BC">
      <w:pPr>
        <w:rPr>
          <w:rFonts w:hint="eastAsia" w:ascii="宋体" w:hAnsi="宋体" w:eastAsia="宋体" w:cs="宋体"/>
          <w:b/>
          <w:sz w:val="24"/>
          <w:szCs w:val="24"/>
        </w:rPr>
      </w:pPr>
    </w:p>
    <w:p w14:paraId="51CAE466">
      <w:pPr>
        <w:jc w:val="center"/>
        <w:rPr>
          <w:rFonts w:hint="eastAsia" w:ascii="宋体" w:hAnsi="宋体" w:eastAsia="宋体" w:cs="宋体"/>
          <w:b/>
          <w:sz w:val="28"/>
          <w:szCs w:val="28"/>
        </w:rPr>
      </w:pPr>
      <w:r>
        <w:rPr>
          <w:rFonts w:hint="eastAsia" w:ascii="宋体" w:hAnsi="宋体" w:eastAsia="宋体" w:cs="宋体"/>
          <w:b/>
          <w:sz w:val="28"/>
          <w:szCs w:val="28"/>
        </w:rPr>
        <w:t>目  录</w:t>
      </w:r>
    </w:p>
    <w:p w14:paraId="6FA8F23F">
      <w:pPr>
        <w:jc w:val="center"/>
        <w:rPr>
          <w:rFonts w:hint="eastAsia" w:ascii="宋体" w:hAnsi="宋体" w:eastAsia="宋体" w:cs="宋体"/>
          <w:b/>
          <w:sz w:val="24"/>
          <w:szCs w:val="24"/>
        </w:rPr>
      </w:pPr>
    </w:p>
    <w:p w14:paraId="3F6248E2">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w:instrText>
      </w:r>
      <w:r>
        <w:rPr>
          <w:rFonts w:hint="eastAsia" w:ascii="宋体" w:hAnsi="宋体" w:eastAsia="宋体" w:cs="宋体"/>
          <w:sz w:val="28"/>
          <w:szCs w:val="28"/>
        </w:rPr>
        <w:fldChar w:fldCharType="separate"/>
      </w:r>
      <w:r>
        <w:rPr>
          <w:rFonts w:hint="eastAsia"/>
        </w:rPr>
        <w:fldChar w:fldCharType="begin"/>
      </w:r>
      <w:r>
        <w:instrText xml:space="preserve"> HYPERLINK \l "_Toc31977" </w:instrText>
      </w:r>
      <w:r>
        <w:rPr>
          <w:rFonts w:hint="eastAsia"/>
        </w:rP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"_Toc21667" </w:instrText>
      </w:r>
      <w:r>
        <w:rPr>
          <w:rFonts w:hint="eastAsia"/>
        </w:rP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"_Toc5972" </w:instrText>
      </w:r>
      <w:r>
        <w:rPr>
          <w:rFonts w:hint="eastAsia"/>
        </w:rP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"_Toc15000" </w:instrText>
      </w:r>
      <w:r>
        <w:rPr>
          <w:rFonts w:hint="eastAsia"/>
        </w:rP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"_Toc28373" </w:instrText>
      </w:r>
      <w:r>
        <w:rPr>
          <w:rFonts w:hint="eastAsia"/>
        </w:rP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"_Toc6149" </w:instrText>
      </w:r>
      <w:r>
        <w:rPr>
          <w:rFonts w:hint="eastAsia"/>
        </w:rP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"_Toc25322" </w:instrText>
      </w:r>
      <w:r>
        <w:rPr>
          <w:rFonts w:hint="eastAsia"/>
        </w:rP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"_Toc13074" </w:instrText>
      </w:r>
      <w:r>
        <w:rPr>
          <w:rFonts w:hint="eastAsia"/>
        </w:rP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hint="eastAsia" w:ascii="宋体" w:hAnsi="宋体" w:eastAsia="宋体" w:cs="宋体"/>
          <w:sz w:val="28"/>
          <w:szCs w:val="28"/>
        </w:rPr>
      </w:pPr>
      <w:r>
        <w:rPr>
          <w:rFonts w:hint="eastAsia"/>
        </w:rPr>
        <w:fldChar w:fldCharType="begin"/>
      </w:r>
      <w:r>
        <w:instrText xml:space="preserve"> HYPERLINK \l "_Toc25479" </w:instrText>
      </w:r>
      <w:r>
        <w:rPr>
          <w:rFonts w:hint="eastAsia"/>
        </w:rP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969CC">
      <w:pPr>
        <w:spacing w:line="360" w:lineRule="auto"/>
        <w:rPr>
          <w:rFonts w:hint="eastAsia" w:ascii="宋体" w:hAnsi="宋体" w:eastAsia="宋体" w:cs="宋体"/>
          <w:sz w:val="24"/>
          <w:szCs w:val="24"/>
        </w:rPr>
      </w:pPr>
      <w:r>
        <w:rPr>
          <w:rFonts w:hint="eastAsia" w:ascii="宋体" w:hAnsi="宋体" w:eastAsia="宋体" w:cs="宋体"/>
          <w:sz w:val="28"/>
          <w:szCs w:val="28"/>
        </w:rPr>
        <w:fldChar w:fldCharType="end"/>
      </w:r>
      <w:bookmarkStart w:id="0" w:name="_Toc216158623"/>
      <w:bookmarkStart w:id="1" w:name="_Toc363199264"/>
      <w:r>
        <w:rPr>
          <w:rFonts w:hint="eastAsia" w:ascii="宋体" w:hAnsi="宋体" w:eastAsia="宋体" w:cs="宋体"/>
          <w:sz w:val="24"/>
          <w:szCs w:val="24"/>
        </w:rPr>
        <w:br w:type="page"/>
      </w:r>
    </w:p>
    <w:bookmarkEnd w:id="0"/>
    <w:bookmarkEnd w:id="1"/>
    <w:p w14:paraId="0AAC81F7">
      <w:pPr>
        <w:pStyle w:val="2"/>
        <w:keepLines/>
        <w:ind w:left="720" w:hanging="720"/>
        <w:jc w:val="center"/>
        <w:rPr>
          <w:rFonts w:hint="eastAsia" w:ascii="宋体" w:hAnsi="宋体" w:eastAsia="宋体" w:cs="宋体"/>
          <w:sz w:val="32"/>
        </w:rPr>
      </w:pPr>
      <w:bookmarkStart w:id="2" w:name="_Toc31977"/>
      <w:r>
        <w:rPr>
          <w:rFonts w:ascii="宋体" w:hAnsi="宋体" w:eastAsia="宋体" w:cs="宋体"/>
          <w:sz w:val="32"/>
        </w:rPr>
        <w:t>一、</w:t>
      </w:r>
      <w:r>
        <w:rPr>
          <w:rFonts w:hint="eastAsia" w:ascii="宋体" w:hAnsi="宋体" w:eastAsia="宋体" w:cs="宋体"/>
          <w:sz w:val="32"/>
        </w:rPr>
        <w:t>询价公告</w:t>
      </w:r>
      <w:bookmarkEnd w:id="2"/>
    </w:p>
    <w:p w14:paraId="1702A5D1">
      <w:pPr>
        <w:spacing w:line="360" w:lineRule="auto"/>
        <w:rPr>
          <w:rFonts w:hint="eastAsia" w:ascii="宋体" w:hAnsi="宋体" w:eastAsia="宋体" w:cs="宋体"/>
          <w:sz w:val="24"/>
          <w:szCs w:val="24"/>
        </w:rPr>
      </w:pPr>
    </w:p>
    <w:p w14:paraId="5BA00888">
      <w:pPr>
        <w:pStyle w:val="89"/>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根据采购需求，合肥综合性科学中心环境研究院废水资源化团队对</w:t>
      </w:r>
      <w:r>
        <w:rPr>
          <w:rFonts w:hint="eastAsia" w:ascii="宋体" w:hAnsi="宋体" w:eastAsia="宋体" w:cs="宋体"/>
          <w:spacing w:val="-2"/>
          <w:szCs w:val="24"/>
        </w:rPr>
        <w:t>“</w:t>
      </w:r>
      <w:r>
        <w:rPr>
          <w:rFonts w:ascii="宋体" w:hAnsi="宋体" w:eastAsia="宋体" w:cs="宋体"/>
          <w:spacing w:val="-2"/>
          <w:szCs w:val="24"/>
        </w:rPr>
        <w:t>微生物培养、保藏、操作和无菌处理设备购买</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468" w:firstLineChars="195"/>
        <w:jc w:val="left"/>
        <w:rPr>
          <w:rFonts w:hint="eastAsia" w:ascii="宋体" w:hAnsi="宋体" w:eastAsia="宋体" w:cs="宋体"/>
          <w:sz w:val="24"/>
          <w:szCs w:val="24"/>
        </w:rPr>
      </w:pPr>
      <w:r>
        <w:rPr>
          <w:rFonts w:hint="eastAsia" w:ascii="宋体" w:hAnsi="宋体" w:eastAsia="宋体" w:cs="宋体"/>
          <w:kern w:val="0"/>
          <w:sz w:val="24"/>
          <w:szCs w:val="24"/>
        </w:rPr>
        <w:t>3、项目名称：合肥综合性科学中心环境研究院废水资源化团队微生物培养、保藏、操作和无菌处理设备购买</w:t>
      </w:r>
    </w:p>
    <w:p w14:paraId="6D5304F8">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预算金额：</w:t>
      </w:r>
      <w:r>
        <w:rPr>
          <w:rFonts w:hint="eastAsia" w:ascii="宋体" w:hAnsi="宋体" w:eastAsia="宋体" w:cs="宋体"/>
          <w:kern w:val="0"/>
          <w:sz w:val="24"/>
          <w:szCs w:val="24"/>
        </w:rPr>
        <w:t>18</w:t>
      </w:r>
      <w:r>
        <w:rPr>
          <w:rFonts w:ascii="宋体" w:hAnsi="宋体" w:eastAsia="宋体" w:cs="宋体"/>
          <w:kern w:val="0"/>
          <w:sz w:val="24"/>
          <w:szCs w:val="24"/>
        </w:rPr>
        <w:t>万元</w:t>
      </w:r>
    </w:p>
    <w:p w14:paraId="5EA29F2F">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5、最高限价：18万元</w:t>
      </w:r>
    </w:p>
    <w:p w14:paraId="3B19B576">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6、采购内容：合肥综合性科学中心环境研究院废水资源化团队</w:t>
      </w:r>
      <w:r>
        <w:rPr>
          <w:rFonts w:ascii="宋体" w:hAnsi="宋体" w:eastAsia="宋体" w:cs="宋体"/>
          <w:kern w:val="0"/>
          <w:sz w:val="24"/>
          <w:szCs w:val="24"/>
        </w:rPr>
        <w:t>购买微生物培养、保藏、操作和无菌处理设备</w:t>
      </w:r>
      <w:r>
        <w:rPr>
          <w:rFonts w:hint="eastAsia" w:ascii="宋体" w:hAnsi="宋体" w:eastAsia="宋体" w:cs="宋体"/>
          <w:kern w:val="0"/>
          <w:sz w:val="24"/>
          <w:szCs w:val="24"/>
        </w:rPr>
        <w:t>，仪器设备共8台，具体详见采购需求。</w:t>
      </w:r>
    </w:p>
    <w:p w14:paraId="64534176">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7、项目地点：合肥蜀山经济技术开发区电商园四期E栋，具体以采购人指定地点为准。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1、采购文件获取：供应商从合肥综合性科学中心环境研究院官网采购专栏（http://www.hfioe.cn/?c=56）自行下载采购文件。</w:t>
      </w:r>
    </w:p>
    <w:p w14:paraId="2EC79DD5">
      <w:pPr>
        <w:pStyle w:val="14"/>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2026年6月12日9:30（北京时间）</w:t>
      </w:r>
    </w:p>
    <w:p w14:paraId="3AFEC3E1">
      <w:pPr>
        <w:pStyle w:val="14"/>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3、响应文件递交：</w:t>
      </w:r>
    </w:p>
    <w:p w14:paraId="5AAD5DDC">
      <w:pPr>
        <w:pStyle w:val="14"/>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rPr>
        <w:t>6楼</w:t>
      </w:r>
      <w:r>
        <w:rPr>
          <w:rFonts w:hint="eastAsia" w:hAnsi="宋体" w:eastAsia="宋体" w:cs="宋体"/>
          <w:sz w:val="24"/>
          <w:szCs w:val="24"/>
        </w:rPr>
        <w:t>607室</w:t>
      </w:r>
    </w:p>
    <w:p w14:paraId="47F6B9EE">
      <w:pPr>
        <w:pStyle w:val="14"/>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firstLine="241" w:firstLineChars="100"/>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458" w:firstLineChars="1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何老师</w:t>
      </w:r>
    </w:p>
    <w:p w14:paraId="5722C7D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 18256019739</w:t>
      </w:r>
    </w:p>
    <w:p w14:paraId="6C59FBF1">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 heruli@hfioe.cn</w:t>
      </w:r>
    </w:p>
    <w:p w14:paraId="53232F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458" w:firstLineChars="1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458" w:firstLineChars="1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hint="eastAsia" w:ascii="宋体" w:hAnsi="宋体" w:eastAsia="宋体" w:cs="宋体"/>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eastAsia" w:ascii="宋体" w:hAnsi="宋体" w:eastAsia="宋体" w:cs="宋体"/>
          <w:sz w:val="32"/>
        </w:rPr>
      </w:pPr>
      <w:bookmarkStart w:id="5" w:name="_Toc21667"/>
      <w:r>
        <w:rPr>
          <w:rFonts w:ascii="宋体" w:hAnsi="宋体" w:eastAsia="宋体" w:cs="宋体"/>
          <w:sz w:val="32"/>
        </w:rPr>
        <w:t>二、</w:t>
      </w:r>
      <w:r>
        <w:rPr>
          <w:rFonts w:hint="eastAsia" w:ascii="宋体" w:hAnsi="宋体" w:eastAsia="宋体" w:cs="宋体"/>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合肥综合性科学中心环境研究院废水资源化团队微生物培养、保藏、操作和无菌处理设备购买</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hint="eastAsia" w:ascii="宋体" w:hAnsi="宋体" w:eastAsia="宋体" w:cs="宋体"/>
                <w:sz w:val="24"/>
              </w:rPr>
              <w:t>18万元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合同签订后，50个工作日内完成交货、安装、调试、验收合格并交付使用。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合肥市蜀山区湖光路电商园四期E栋合肥综合性科学中心环境研究院6楼，采购人制定地点。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合同签订后支付签约合同价的30%，货物送至采购人指定地点并安装调试完成，经采购人验收合格后支付签约合同价的70%。</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递交地点：合肥市蜀山区湖光路电商园四期E栋6楼</w:t>
            </w:r>
            <w:r>
              <w:rPr>
                <w:rFonts w:hint="eastAsia" w:hAnsi="宋体" w:eastAsia="宋体" w:cs="宋体"/>
                <w:sz w:val="24"/>
                <w:szCs w:val="24"/>
              </w:rPr>
              <w:t>607室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8"/>
        <w:jc w:val="center"/>
        <w:rPr>
          <w:rFonts w:hint="eastAsia" w:cs="宋体"/>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eastAsia" w:ascii="宋体" w:hAnsi="宋体" w:eastAsia="宋体" w:cs="宋体"/>
          <w:sz w:val="32"/>
        </w:rPr>
      </w:pPr>
      <w:bookmarkStart w:id="8" w:name="_Toc5972"/>
      <w:r>
        <w:rPr>
          <w:rFonts w:ascii="宋体" w:hAnsi="宋体" w:eastAsia="宋体" w:cs="宋体"/>
          <w:sz w:val="32"/>
        </w:rPr>
        <w:t>三、</w:t>
      </w:r>
      <w:r>
        <w:rPr>
          <w:rFonts w:hint="eastAsia" w:ascii="宋体" w:hAnsi="宋体" w:eastAsia="宋体" w:cs="宋体"/>
          <w:sz w:val="32"/>
        </w:rPr>
        <w:t>供应商资格</w:t>
      </w:r>
      <w:bookmarkEnd w:id="6"/>
      <w:bookmarkEnd w:id="7"/>
      <w:bookmarkEnd w:id="8"/>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cs="宋体"/>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hint="eastAsia" w:ascii="宋体" w:hAnsi="宋体" w:eastAsia="宋体" w:cs="宋体"/>
          <w:sz w:val="32"/>
        </w:rPr>
      </w:pPr>
      <w:bookmarkStart w:id="11" w:name="_Toc15000"/>
      <w:r>
        <w:rPr>
          <w:rFonts w:ascii="宋体" w:hAnsi="宋体" w:eastAsia="宋体" w:cs="宋体"/>
          <w:sz w:val="32"/>
        </w:rPr>
        <w:t>四、</w:t>
      </w:r>
      <w:r>
        <w:rPr>
          <w:rFonts w:hint="eastAsia" w:ascii="宋体" w:hAnsi="宋体" w:eastAsia="宋体" w:cs="宋体"/>
          <w:sz w:val="32"/>
        </w:rPr>
        <w:t>供应商提交的报价文件内容</w:t>
      </w:r>
      <w:bookmarkEnd w:id="9"/>
      <w:bookmarkEnd w:id="10"/>
      <w:bookmarkEnd w:id="11"/>
    </w:p>
    <w:p w14:paraId="62080565">
      <w:pPr>
        <w:pStyle w:val="78"/>
        <w:ind w:firstLine="482" w:firstLineChars="200"/>
        <w:jc w:val="both"/>
        <w:rPr>
          <w:rFonts w:hint="eastAsia" w:cs="宋体"/>
          <w:sz w:val="24"/>
          <w:szCs w:val="24"/>
        </w:rPr>
      </w:pPr>
      <w:bookmarkStart w:id="12" w:name="_Toc6091"/>
      <w:bookmarkStart w:id="13" w:name="_Toc30095"/>
      <w:bookmarkStart w:id="14" w:name="_Toc18651"/>
      <w:bookmarkStart w:id="15" w:name="_Toc29684"/>
      <w:r>
        <w:rPr>
          <w:rFonts w:hint="eastAsia" w:cs="宋体"/>
          <w:sz w:val="24"/>
          <w:szCs w:val="24"/>
        </w:rPr>
        <w:t>包含不限于以下内容：</w:t>
      </w:r>
      <w:bookmarkEnd w:id="12"/>
      <w:bookmarkEnd w:id="13"/>
      <w:bookmarkEnd w:id="14"/>
      <w:bookmarkEnd w:id="15"/>
    </w:p>
    <w:p w14:paraId="68C3D9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1、合法有效的营业执照、组织机构代码证和税务登记证（复印件）；</w:t>
      </w:r>
    </w:p>
    <w:p w14:paraId="3C8423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2、资质证书（如要求）；</w:t>
      </w:r>
    </w:p>
    <w:p w14:paraId="3440FD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3、公司简介；</w:t>
      </w:r>
    </w:p>
    <w:p w14:paraId="3C3C2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4、报价书及说明；</w:t>
      </w:r>
    </w:p>
    <w:p w14:paraId="6A6419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5、售后服务承诺；</w:t>
      </w:r>
    </w:p>
    <w:p w14:paraId="1D2341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6、询价文件要求和供应商认为需要提供的其它说明和资料。 </w:t>
      </w:r>
    </w:p>
    <w:p w14:paraId="6C9A6348">
      <w:pPr>
        <w:pStyle w:val="78"/>
        <w:jc w:val="center"/>
        <w:rPr>
          <w:rFonts w:hint="eastAsia" w:cs="宋体"/>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eastAsia" w:ascii="宋体" w:hAnsi="宋体" w:eastAsia="宋体" w:cs="宋体"/>
          <w:sz w:val="32"/>
        </w:rPr>
      </w:pPr>
      <w:bookmarkStart w:id="16" w:name="_Toc28373"/>
      <w:r>
        <w:rPr>
          <w:rFonts w:ascii="宋体" w:hAnsi="宋体" w:eastAsia="宋体" w:cs="宋体"/>
          <w:sz w:val="32"/>
        </w:rPr>
        <w:t>五、</w:t>
      </w:r>
      <w:r>
        <w:rPr>
          <w:rFonts w:hint="eastAsia" w:ascii="宋体" w:hAnsi="宋体" w:eastAsia="宋体" w:cs="宋体"/>
          <w:sz w:val="32"/>
        </w:rPr>
        <w:t>采购需求</w:t>
      </w:r>
      <w:bookmarkEnd w:id="16"/>
    </w:p>
    <w:p w14:paraId="13834C37">
      <w:pPr>
        <w:spacing w:line="360" w:lineRule="auto"/>
        <w:rPr>
          <w:rFonts w:hint="eastAsia" w:ascii="宋体" w:hAnsi="宋体" w:eastAsia="宋体" w:cs="宋体"/>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17" w:name="_Toc23237"/>
      <w:bookmarkStart w:id="18" w:name="_Toc532199622"/>
      <w:bookmarkStart w:id="19" w:name="_Toc455587089"/>
      <w:bookmarkStart w:id="20" w:name="_Toc455587273"/>
      <w:r>
        <w:rPr>
          <w:rFonts w:hint="eastAsia" w:ascii="Times New Roman" w:hAnsi="Times New Roman" w:eastAsia="宋体" w:cs="Times New Roman"/>
          <w:b/>
          <w:sz w:val="24"/>
          <w:szCs w:val="24"/>
        </w:rPr>
        <w:t>一、总则</w:t>
      </w:r>
      <w:bookmarkEnd w:id="17"/>
      <w:bookmarkEnd w:id="18"/>
      <w:bookmarkEnd w:id="19"/>
      <w:bookmarkEnd w:id="20"/>
    </w:p>
    <w:p w14:paraId="51250FAE">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5A180C1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2、本技术规格中提及的工艺、材料、设备的标准及参考品牌或型号（如有）仅起说明作用，并没有强制性。</w:t>
      </w:r>
    </w:p>
    <w:p w14:paraId="1ADA25A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6A7EA53">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40CB820F">
      <w:pPr>
        <w:adjustRightInd w:val="0"/>
        <w:snapToGrid w:val="0"/>
        <w:spacing w:line="360" w:lineRule="auto"/>
        <w:ind w:firstLine="482" w:firstLineChars="200"/>
        <w:rPr>
          <w:rFonts w:ascii="Times New Roman" w:hAnsi="Times New Roman" w:cs="Times New Roman"/>
          <w:b/>
          <w:sz w:val="24"/>
          <w:szCs w:val="28"/>
        </w:rPr>
      </w:pPr>
      <w:bookmarkStart w:id="21" w:name="OLE_LINK17"/>
      <w:bookmarkStart w:id="22" w:name="OLE_LINK16"/>
      <w:bookmarkStart w:id="23" w:name="_Toc363199267"/>
      <w:bookmarkStart w:id="24" w:name="_Toc216158627"/>
      <w:bookmarkStart w:id="25" w:name="_Toc6149"/>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42377F09">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2.1项目概况</w:t>
      </w:r>
    </w:p>
    <w:p w14:paraId="69E88AEE">
      <w:pPr>
        <w:adjustRightInd w:val="0"/>
        <w:snapToGrid w:val="0"/>
        <w:spacing w:line="360" w:lineRule="auto"/>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根据项目要求，为了实现微生物培养、</w:t>
      </w:r>
      <w:r>
        <w:rPr>
          <w:rFonts w:asciiTheme="majorEastAsia" w:hAnsiTheme="majorEastAsia" w:eastAsiaTheme="majorEastAsia"/>
          <w:sz w:val="24"/>
          <w:szCs w:val="24"/>
        </w:rPr>
        <w:t>筛选、保藏</w:t>
      </w:r>
      <w:r>
        <w:rPr>
          <w:rFonts w:hint="eastAsia" w:asciiTheme="majorEastAsia" w:hAnsiTheme="majorEastAsia" w:eastAsiaTheme="majorEastAsia"/>
          <w:sz w:val="24"/>
          <w:szCs w:val="24"/>
        </w:rPr>
        <w:t>等处理，需要采购相关仪器8台。具体设备名称及数量详见采购清单。</w:t>
      </w:r>
    </w:p>
    <w:p w14:paraId="102C3613">
      <w:pPr>
        <w:adjustRightInd w:val="0"/>
        <w:snapToGrid w:val="0"/>
        <w:spacing w:line="360" w:lineRule="auto"/>
        <w:ind w:firstLine="480" w:firstLineChars="200"/>
        <w:rPr>
          <w:rFonts w:hint="eastAsia" w:asciiTheme="majorEastAsia" w:hAnsiTheme="majorEastAsia" w:eastAsiaTheme="majorEastAsia"/>
          <w:sz w:val="24"/>
          <w:szCs w:val="24"/>
        </w:rPr>
      </w:pPr>
    </w:p>
    <w:p w14:paraId="5D5EBC1D">
      <w:pPr>
        <w:jc w:val="left"/>
        <w:rPr>
          <w:rFonts w:hint="eastAsia" w:asciiTheme="majorEastAsia" w:hAnsiTheme="majorEastAsia" w:eastAsiaTheme="majorEastAsia"/>
          <w:sz w:val="24"/>
          <w:szCs w:val="24"/>
        </w:rPr>
      </w:pPr>
      <w:r>
        <w:rPr>
          <w:rFonts w:asciiTheme="majorEastAsia" w:hAnsiTheme="majorEastAsia" w:eastAsiaTheme="majorEastAsia"/>
          <w:sz w:val="24"/>
          <w:szCs w:val="24"/>
        </w:rPr>
        <w:br w:type="page"/>
      </w:r>
    </w:p>
    <w:p w14:paraId="698A035A">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asciiTheme="majorEastAsia" w:hAnsiTheme="majorEastAsia" w:eastAsiaTheme="majorEastAsia"/>
          <w:sz w:val="24"/>
          <w:szCs w:val="24"/>
        </w:rPr>
        <w:t>2.</w:t>
      </w:r>
      <w:r>
        <w:rPr>
          <w:rFonts w:hint="eastAsia" w:asciiTheme="majorEastAsia" w:hAnsiTheme="majorEastAsia" w:eastAsiaTheme="majorEastAsia"/>
          <w:sz w:val="24"/>
          <w:szCs w:val="24"/>
        </w:rPr>
        <w:t>2</w:t>
      </w:r>
      <w:r>
        <w:rPr>
          <w:rFonts w:asciiTheme="majorEastAsia" w:hAnsiTheme="majorEastAsia" w:eastAsiaTheme="majorEastAsia"/>
          <w:sz w:val="24"/>
          <w:szCs w:val="24"/>
        </w:rPr>
        <w:t xml:space="preserve"> 采购清单</w:t>
      </w:r>
    </w:p>
    <w:tbl>
      <w:tblPr>
        <w:tblStyle w:val="31"/>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691"/>
        <w:gridCol w:w="5115"/>
        <w:gridCol w:w="1135"/>
        <w:gridCol w:w="618"/>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691" w:type="dxa"/>
            <w:vAlign w:val="center"/>
          </w:tcPr>
          <w:p w14:paraId="332F2802">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5115" w:type="dxa"/>
            <w:vAlign w:val="center"/>
          </w:tcPr>
          <w:p w14:paraId="331E95C4">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1135" w:type="dxa"/>
            <w:vAlign w:val="center"/>
          </w:tcPr>
          <w:p w14:paraId="37644D28">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0" w:type="auto"/>
            <w:vAlign w:val="center"/>
          </w:tcPr>
          <w:p w14:paraId="1DF0BFEA">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36ECC689">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高压灭菌器</w:t>
            </w:r>
          </w:p>
        </w:tc>
        <w:tc>
          <w:tcPr>
            <w:tcW w:w="5115" w:type="dxa"/>
            <w:shd w:val="clear" w:color="auto" w:fill="FFFFFF"/>
            <w:vAlign w:val="center"/>
          </w:tcPr>
          <w:p w14:paraId="0471C858">
            <w:pPr>
              <w:snapToGrid w:val="0"/>
              <w:rPr>
                <w:rFonts w:hint="eastAsia" w:ascii="宋体" w:hAnsi="宋体" w:eastAsia="宋体" w:cs="宋体"/>
                <w:sz w:val="24"/>
                <w:szCs w:val="28"/>
              </w:rPr>
            </w:pPr>
            <w:r>
              <w:rPr>
                <w:rFonts w:hint="eastAsia" w:ascii="宋体" w:hAnsi="宋体" w:eastAsia="宋体" w:cs="宋体"/>
                <w:sz w:val="24"/>
                <w:szCs w:val="28"/>
              </w:rPr>
              <w:t>*1.为保障灭菌锅安全使用，压力容器不接受外包生产和设计，</w:t>
            </w:r>
            <w:r>
              <w:rPr>
                <w:rFonts w:ascii="宋体" w:hAnsi="宋体" w:eastAsia="宋体" w:cs="宋体"/>
                <w:sz w:val="24"/>
                <w:szCs w:val="28"/>
              </w:rPr>
              <w:t>提供设备原厂制造商《特种设备生产许可证》（许可项目包含压力容器制造(含安装、改造、修理)）</w:t>
            </w:r>
            <w:r>
              <w:rPr>
                <w:rFonts w:hint="eastAsia" w:ascii="宋体" w:hAnsi="宋体" w:eastAsia="宋体" w:cs="宋体"/>
                <w:sz w:val="24"/>
                <w:szCs w:val="28"/>
              </w:rPr>
              <w:t xml:space="preserve">； </w:t>
            </w:r>
          </w:p>
          <w:p w14:paraId="1C1F8CA5">
            <w:pPr>
              <w:snapToGrid w:val="0"/>
              <w:rPr>
                <w:rFonts w:hint="eastAsia" w:ascii="宋体" w:hAnsi="宋体" w:eastAsia="宋体" w:cs="宋体"/>
                <w:sz w:val="24"/>
                <w:szCs w:val="28"/>
              </w:rPr>
            </w:pPr>
            <w:r>
              <w:rPr>
                <w:rFonts w:hint="eastAsia" w:ascii="宋体" w:hAnsi="宋体" w:eastAsia="宋体" w:cs="宋体"/>
                <w:sz w:val="24"/>
                <w:szCs w:val="28"/>
              </w:rPr>
              <w:t>*2.容量:≥80升,立式结构,底部带脚轮，腔体高度≥90CM，腔体直径≥40CM便于放置大件物品；</w:t>
            </w:r>
          </w:p>
          <w:p w14:paraId="01636405">
            <w:pPr>
              <w:snapToGrid w:val="0"/>
              <w:rPr>
                <w:rFonts w:hint="eastAsia" w:ascii="宋体" w:hAnsi="宋体" w:eastAsia="宋体" w:cs="宋体"/>
                <w:sz w:val="24"/>
                <w:szCs w:val="28"/>
              </w:rPr>
            </w:pPr>
            <w:r>
              <w:rPr>
                <w:rFonts w:hint="eastAsia" w:ascii="宋体" w:hAnsi="宋体" w:eastAsia="宋体" w:cs="宋体"/>
                <w:sz w:val="24"/>
                <w:szCs w:val="28"/>
              </w:rPr>
              <w:t>*3．压力容器设计压力≥0.3Mpa，压力容器设计使用年限≥10年，腔体为304不锈钢材质；</w:t>
            </w:r>
          </w:p>
          <w:p w14:paraId="5D00D1A1">
            <w:pPr>
              <w:snapToGrid w:val="0"/>
              <w:rPr>
                <w:rFonts w:hint="eastAsia" w:ascii="宋体" w:hAnsi="宋体" w:eastAsia="宋体" w:cs="宋体"/>
                <w:sz w:val="24"/>
                <w:szCs w:val="28"/>
              </w:rPr>
            </w:pPr>
            <w:r>
              <w:rPr>
                <w:rFonts w:hint="eastAsia" w:ascii="宋体" w:hAnsi="宋体" w:eastAsia="宋体" w:cs="宋体"/>
                <w:sz w:val="24"/>
                <w:szCs w:val="28"/>
              </w:rPr>
              <w:t>4.灭菌工作温度105-135度；</w:t>
            </w:r>
          </w:p>
          <w:p w14:paraId="03770813">
            <w:pPr>
              <w:snapToGrid w:val="0"/>
              <w:rPr>
                <w:rFonts w:hint="eastAsia" w:ascii="宋体" w:hAnsi="宋体" w:eastAsia="宋体" w:cs="宋体"/>
                <w:sz w:val="24"/>
                <w:szCs w:val="28"/>
              </w:rPr>
            </w:pPr>
            <w:r>
              <w:rPr>
                <w:rFonts w:hint="eastAsia" w:ascii="宋体" w:hAnsi="宋体" w:eastAsia="宋体" w:cs="宋体"/>
                <w:sz w:val="24"/>
                <w:szCs w:val="28"/>
              </w:rPr>
              <w:t>5.操作界面分屏显示：灭菌温度、灭菌时间，并由专用按键设置，操作简便；</w:t>
            </w:r>
          </w:p>
          <w:p w14:paraId="087D8624">
            <w:pPr>
              <w:snapToGrid w:val="0"/>
              <w:rPr>
                <w:rFonts w:hint="eastAsia" w:ascii="宋体" w:hAnsi="宋体" w:eastAsia="宋体" w:cs="宋体"/>
                <w:sz w:val="24"/>
                <w:szCs w:val="28"/>
              </w:rPr>
            </w:pPr>
            <w:r>
              <w:rPr>
                <w:rFonts w:hint="eastAsia" w:ascii="宋体" w:hAnsi="宋体" w:eastAsia="宋体" w:cs="宋体"/>
                <w:sz w:val="24"/>
                <w:szCs w:val="28"/>
              </w:rPr>
              <w:t>6.采用微电脑智能控制系统，功能强大，实现灭菌过程的全自动控制，不需要额外手动控制降温；</w:t>
            </w:r>
          </w:p>
          <w:p w14:paraId="528FC042">
            <w:pPr>
              <w:snapToGrid w:val="0"/>
              <w:rPr>
                <w:rFonts w:hint="eastAsia" w:ascii="宋体" w:hAnsi="宋体" w:eastAsia="宋体" w:cs="宋体"/>
                <w:sz w:val="24"/>
                <w:szCs w:val="28"/>
              </w:rPr>
            </w:pPr>
            <w:r>
              <w:rPr>
                <w:rFonts w:hint="eastAsia" w:ascii="宋体" w:hAnsi="宋体" w:eastAsia="宋体" w:cs="宋体"/>
                <w:sz w:val="24"/>
                <w:szCs w:val="28"/>
              </w:rPr>
              <w:t>7.使用电源：220v ±10%，功率不超过4700瓦，便于实验室安装使用；</w:t>
            </w:r>
          </w:p>
          <w:p w14:paraId="6FCF921E">
            <w:pPr>
              <w:snapToGrid w:val="0"/>
              <w:rPr>
                <w:rFonts w:hint="eastAsia" w:ascii="宋体" w:hAnsi="宋体" w:eastAsia="宋体" w:cs="宋体"/>
                <w:sz w:val="24"/>
                <w:szCs w:val="28"/>
              </w:rPr>
            </w:pPr>
            <w:r>
              <w:rPr>
                <w:rFonts w:hint="eastAsia" w:ascii="宋体" w:hAnsi="宋体" w:eastAsia="宋体" w:cs="宋体"/>
                <w:sz w:val="24"/>
                <w:szCs w:val="28"/>
              </w:rPr>
              <w:t>*8.最大工作压力：安全阀起跳压力≥0.28Mpa；</w:t>
            </w:r>
          </w:p>
          <w:p w14:paraId="0925898E">
            <w:pPr>
              <w:snapToGrid w:val="0"/>
              <w:rPr>
                <w:rFonts w:hint="eastAsia" w:ascii="宋体" w:hAnsi="宋体" w:eastAsia="宋体" w:cs="宋体"/>
                <w:sz w:val="24"/>
                <w:szCs w:val="28"/>
              </w:rPr>
            </w:pPr>
            <w:r>
              <w:rPr>
                <w:rFonts w:hint="eastAsia" w:ascii="宋体" w:hAnsi="宋体" w:eastAsia="宋体" w:cs="宋体"/>
                <w:sz w:val="24"/>
                <w:szCs w:val="28"/>
              </w:rPr>
              <w:t>9.门罩防烫装置：门罩由热绝缘塑料制成，避免蒸汽烫伤危险；</w:t>
            </w:r>
          </w:p>
          <w:p w14:paraId="001ABB6C">
            <w:pPr>
              <w:snapToGrid w:val="0"/>
              <w:rPr>
                <w:rFonts w:hint="eastAsia" w:ascii="宋体" w:hAnsi="宋体" w:eastAsia="宋体" w:cs="宋体"/>
                <w:sz w:val="24"/>
                <w:szCs w:val="28"/>
              </w:rPr>
            </w:pPr>
            <w:r>
              <w:rPr>
                <w:rFonts w:hint="eastAsia" w:ascii="宋体" w:hAnsi="宋体" w:eastAsia="宋体" w:cs="宋体"/>
                <w:sz w:val="24"/>
                <w:szCs w:val="28"/>
              </w:rPr>
              <w:t>10.闭盖检查系统：系统自动检测腔盖锁紧情况，如腔盖未锁紧，灭菌器无法启动工作；</w:t>
            </w:r>
          </w:p>
          <w:p w14:paraId="1C94BF81">
            <w:pPr>
              <w:snapToGrid w:val="0"/>
              <w:rPr>
                <w:rFonts w:hint="eastAsia" w:ascii="宋体" w:hAnsi="宋体" w:eastAsia="宋体" w:cs="宋体"/>
                <w:sz w:val="24"/>
                <w:szCs w:val="28"/>
              </w:rPr>
            </w:pPr>
            <w:r>
              <w:rPr>
                <w:rFonts w:hint="eastAsia" w:ascii="宋体" w:hAnsi="宋体" w:eastAsia="宋体" w:cs="宋体"/>
                <w:sz w:val="24"/>
                <w:szCs w:val="28"/>
              </w:rPr>
              <w:t>*11.干烧保护装置：灭菌腔底至少同时配备液胀式、铜质温度感应式、离子式水位传感器三种不同干烧保护装置，避免了单一方式带来的误判；</w:t>
            </w:r>
          </w:p>
          <w:p w14:paraId="11838438">
            <w:pPr>
              <w:snapToGrid w:val="0"/>
              <w:rPr>
                <w:rFonts w:hint="eastAsia" w:ascii="宋体" w:hAnsi="宋体" w:eastAsia="宋体" w:cs="宋体"/>
                <w:sz w:val="24"/>
                <w:szCs w:val="28"/>
              </w:rPr>
            </w:pPr>
            <w:r>
              <w:rPr>
                <w:rFonts w:hint="eastAsia" w:ascii="宋体" w:hAnsi="宋体" w:eastAsia="宋体" w:cs="宋体"/>
                <w:sz w:val="24"/>
                <w:szCs w:val="28"/>
              </w:rPr>
              <w:t>12.过压双重保护:配备机械式安全阀及电子式压力开关，一旦压力异常，即可泄压并断电报警；</w:t>
            </w:r>
          </w:p>
          <w:p w14:paraId="7D741DB9">
            <w:pPr>
              <w:snapToGrid w:val="0"/>
              <w:rPr>
                <w:rFonts w:hint="eastAsia" w:ascii="宋体" w:hAnsi="宋体" w:eastAsia="宋体" w:cs="宋体"/>
                <w:sz w:val="24"/>
                <w:szCs w:val="28"/>
              </w:rPr>
            </w:pPr>
            <w:r>
              <w:rPr>
                <w:rFonts w:hint="eastAsia" w:ascii="宋体" w:hAnsi="宋体" w:eastAsia="宋体" w:cs="宋体"/>
                <w:sz w:val="24"/>
                <w:szCs w:val="28"/>
              </w:rPr>
              <w:t>13.自动故障检测：系统实时监测运行状态，一有异常，迅速断电并报警；</w:t>
            </w:r>
          </w:p>
          <w:p w14:paraId="6AA54A0D">
            <w:pPr>
              <w:snapToGrid w:val="0"/>
              <w:rPr>
                <w:rFonts w:hint="eastAsia" w:ascii="宋体" w:hAnsi="宋体" w:eastAsia="宋体" w:cs="宋体"/>
                <w:sz w:val="24"/>
                <w:szCs w:val="28"/>
              </w:rPr>
            </w:pPr>
            <w:r>
              <w:rPr>
                <w:rFonts w:hint="eastAsia" w:ascii="宋体" w:hAnsi="宋体" w:eastAsia="宋体" w:cs="宋体"/>
                <w:sz w:val="24"/>
                <w:szCs w:val="28"/>
              </w:rPr>
              <w:t>14.超温保护：超过设定温度，立即断电并报警；</w:t>
            </w:r>
          </w:p>
          <w:p w14:paraId="47580AE6">
            <w:pPr>
              <w:snapToGrid w:val="0"/>
              <w:rPr>
                <w:rFonts w:hint="eastAsia" w:asciiTheme="minorEastAsia" w:hAnsiTheme="minorEastAsia" w:eastAsiaTheme="minorEastAsia"/>
                <w:sz w:val="24"/>
                <w:szCs w:val="24"/>
              </w:rPr>
            </w:pPr>
            <w:r>
              <w:rPr>
                <w:rFonts w:hint="eastAsia" w:ascii="宋体" w:hAnsi="宋体" w:eastAsia="宋体" w:cs="宋体"/>
                <w:sz w:val="24"/>
                <w:szCs w:val="28"/>
              </w:rPr>
              <w:t>15.配件：不锈钢提篮2个；防高温手套1副；</w:t>
            </w:r>
          </w:p>
        </w:tc>
        <w:tc>
          <w:tcPr>
            <w:tcW w:w="1135" w:type="dxa"/>
            <w:vAlign w:val="center"/>
          </w:tcPr>
          <w:p w14:paraId="11A0724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534CDD4B">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r w14:paraId="04104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6E7ED1CB">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超低温冰箱</w:t>
            </w:r>
          </w:p>
        </w:tc>
        <w:tc>
          <w:tcPr>
            <w:tcW w:w="5115" w:type="dxa"/>
            <w:shd w:val="clear" w:color="auto" w:fill="FFFFFF"/>
            <w:vAlign w:val="center"/>
          </w:tcPr>
          <w:p w14:paraId="1FB49505">
            <w:pPr>
              <w:snapToGrid w:val="0"/>
              <w:rPr>
                <w:rFonts w:hint="eastAsia" w:ascii="宋体" w:hAnsi="宋体" w:eastAsia="宋体" w:cs="宋体"/>
                <w:sz w:val="24"/>
                <w:szCs w:val="28"/>
              </w:rPr>
            </w:pPr>
            <w:r>
              <w:rPr>
                <w:rFonts w:hint="eastAsia" w:ascii="宋体" w:hAnsi="宋体" w:eastAsia="宋体" w:cs="宋体"/>
                <w:sz w:val="24"/>
                <w:szCs w:val="28"/>
              </w:rPr>
              <w:t>*1.内部容积：≥549升，2 英寸冻存盒的存放数量：≥400个。</w:t>
            </w:r>
          </w:p>
          <w:p w14:paraId="6DC5B27C">
            <w:pPr>
              <w:snapToGrid w:val="0"/>
              <w:rPr>
                <w:rFonts w:hint="eastAsia" w:ascii="宋体" w:hAnsi="宋体" w:eastAsia="宋体" w:cs="宋体"/>
                <w:sz w:val="24"/>
                <w:szCs w:val="28"/>
              </w:rPr>
            </w:pPr>
            <w:r>
              <w:rPr>
                <w:rFonts w:hint="eastAsia" w:ascii="宋体" w:hAnsi="宋体" w:eastAsia="宋体" w:cs="宋体"/>
                <w:sz w:val="24"/>
                <w:szCs w:val="28"/>
              </w:rPr>
              <w:t>*2.外部尺寸不超过（H x D x W）：1981 x 977 x 719 (mm) ，单位样品量储存占地最小化。</w:t>
            </w:r>
          </w:p>
          <w:p w14:paraId="545D3ECC">
            <w:pPr>
              <w:snapToGrid w:val="0"/>
              <w:rPr>
                <w:rFonts w:hint="eastAsia" w:ascii="宋体" w:hAnsi="宋体" w:eastAsia="宋体" w:cs="宋体"/>
                <w:sz w:val="24"/>
                <w:szCs w:val="28"/>
              </w:rPr>
            </w:pPr>
            <w:r>
              <w:rPr>
                <w:rFonts w:hint="eastAsia" w:ascii="宋体" w:hAnsi="宋体" w:eastAsia="宋体" w:cs="宋体"/>
                <w:sz w:val="24"/>
                <w:szCs w:val="28"/>
              </w:rPr>
              <w:t>3.工作温度范围:-50℃-86℃，微电脑控制，PT1000 控制探头，工作温度设定点可调节。</w:t>
            </w:r>
          </w:p>
          <w:p w14:paraId="183F0CC7">
            <w:pPr>
              <w:snapToGrid w:val="0"/>
              <w:rPr>
                <w:rFonts w:hint="eastAsia" w:ascii="宋体" w:hAnsi="宋体" w:eastAsia="宋体" w:cs="宋体"/>
                <w:sz w:val="24"/>
                <w:szCs w:val="28"/>
              </w:rPr>
            </w:pPr>
            <w:r>
              <w:rPr>
                <w:rFonts w:hint="eastAsia" w:ascii="宋体" w:hAnsi="宋体" w:eastAsia="宋体" w:cs="宋体"/>
                <w:sz w:val="24"/>
                <w:szCs w:val="28"/>
              </w:rPr>
              <w:t>4.制冷系统: 应采用国际知名品牌工业级高效压缩机层叠制冷且具备2台不低于559W；空载情况下，内外门全开一分钟后关闭，冰箱回温到-75℃的时间不超过15分钟。</w:t>
            </w:r>
          </w:p>
          <w:p w14:paraId="45D9DAA7">
            <w:pPr>
              <w:snapToGrid w:val="0"/>
              <w:rPr>
                <w:rFonts w:hint="eastAsia" w:ascii="宋体" w:hAnsi="宋体" w:eastAsia="宋体" w:cs="宋体"/>
                <w:sz w:val="24"/>
                <w:szCs w:val="28"/>
              </w:rPr>
            </w:pPr>
            <w:r>
              <w:rPr>
                <w:rFonts w:hint="eastAsia" w:ascii="宋体" w:hAnsi="宋体" w:eastAsia="宋体" w:cs="宋体"/>
                <w:sz w:val="24"/>
                <w:szCs w:val="28"/>
              </w:rPr>
              <w:t>5.制冷剂为完全无氟碳氢制冷剂乙烷（R170）和丙烷 (R290) ，节能环保。</w:t>
            </w:r>
          </w:p>
          <w:p w14:paraId="51A60086">
            <w:pPr>
              <w:snapToGrid w:val="0"/>
              <w:rPr>
                <w:rFonts w:hint="eastAsia" w:ascii="宋体" w:hAnsi="宋体" w:eastAsia="宋体" w:cs="宋体"/>
                <w:sz w:val="24"/>
                <w:szCs w:val="28"/>
              </w:rPr>
            </w:pPr>
            <w:r>
              <w:rPr>
                <w:rFonts w:hint="eastAsia" w:ascii="宋体" w:hAnsi="宋体" w:eastAsia="宋体" w:cs="宋体"/>
                <w:sz w:val="24"/>
                <w:szCs w:val="28"/>
              </w:rPr>
              <w:t>6.整机内置温度探头不低于7个，全面监控超低温冰箱腔体温度、环境温度、热交换器温度、蒸发器入口温度、蒸发器出口温度、一级吸气管温度、二级吸气管温度等，确保冰箱顺利运行；温度探头的数据应该具备工程师可直接导出功能，有助于故障原因的快速判断。</w:t>
            </w:r>
          </w:p>
          <w:p w14:paraId="686EF5EF">
            <w:pPr>
              <w:snapToGrid w:val="0"/>
              <w:rPr>
                <w:rFonts w:hint="eastAsia" w:ascii="宋体" w:hAnsi="宋体" w:eastAsia="宋体" w:cs="宋体"/>
                <w:sz w:val="24"/>
                <w:szCs w:val="28"/>
              </w:rPr>
            </w:pPr>
            <w:r>
              <w:rPr>
                <w:rFonts w:hint="eastAsia" w:ascii="宋体" w:hAnsi="宋体" w:eastAsia="宋体" w:cs="宋体"/>
                <w:sz w:val="24"/>
                <w:szCs w:val="28"/>
              </w:rPr>
              <w:t>7.应采用超薄保温结构设计：真空绝热板≥2.5厘米厚，结合环保、水发泡沫绝热材料，显著增强保温性能及腔体存储空间。</w:t>
            </w:r>
          </w:p>
          <w:p w14:paraId="03DDC930">
            <w:pPr>
              <w:snapToGrid w:val="0"/>
              <w:rPr>
                <w:rFonts w:hint="eastAsia" w:ascii="宋体" w:hAnsi="宋体" w:eastAsia="宋体" w:cs="宋体"/>
                <w:sz w:val="24"/>
                <w:szCs w:val="28"/>
              </w:rPr>
            </w:pPr>
            <w:r>
              <w:rPr>
                <w:rFonts w:hint="eastAsia" w:ascii="宋体" w:hAnsi="宋体" w:eastAsia="宋体" w:cs="宋体"/>
                <w:sz w:val="24"/>
                <w:szCs w:val="28"/>
              </w:rPr>
              <w:t>8.标配四扇聚苯乙烯泡沫绝热内门，减少冷气丢失；嵌入式磁铁门闩，防止传统插销式门把的结冰情况。箱体结构：内外冷轧钢壁，高强度、耐刮擦的粉末涂层外壁。</w:t>
            </w:r>
          </w:p>
          <w:p w14:paraId="6E7BF779">
            <w:pPr>
              <w:snapToGrid w:val="0"/>
              <w:rPr>
                <w:rFonts w:hint="eastAsia" w:ascii="宋体" w:hAnsi="宋体" w:eastAsia="宋体" w:cs="宋体"/>
                <w:sz w:val="24"/>
                <w:szCs w:val="28"/>
              </w:rPr>
            </w:pPr>
            <w:r>
              <w:rPr>
                <w:rFonts w:hint="eastAsia" w:ascii="宋体" w:hAnsi="宋体" w:eastAsia="宋体" w:cs="宋体"/>
                <w:sz w:val="24"/>
                <w:szCs w:val="28"/>
              </w:rPr>
              <w:t>9.标配不锈钢搁板不低于3块, 隔板数量可增加，可调节高度；最大承不低于73.4KG。</w:t>
            </w:r>
          </w:p>
          <w:p w14:paraId="24D1D046">
            <w:pPr>
              <w:snapToGrid w:val="0"/>
              <w:rPr>
                <w:rFonts w:hint="eastAsia" w:ascii="宋体" w:hAnsi="宋体" w:eastAsia="宋体" w:cs="宋体"/>
                <w:sz w:val="24"/>
                <w:szCs w:val="28"/>
              </w:rPr>
            </w:pPr>
            <w:r>
              <w:rPr>
                <w:rFonts w:hint="eastAsia" w:ascii="宋体" w:hAnsi="宋体" w:eastAsia="宋体" w:cs="宋体"/>
                <w:sz w:val="24"/>
                <w:szCs w:val="28"/>
              </w:rPr>
              <w:t>10.创新四点七层电加热式密封条，有效防止门封条及周边结霜，确保最佳密封保温效果；加热器嵌入门内，确保热量不会进入样品存储区域。</w:t>
            </w:r>
          </w:p>
          <w:p w14:paraId="202FD5E3">
            <w:pPr>
              <w:snapToGrid w:val="0"/>
              <w:rPr>
                <w:rFonts w:hint="eastAsia" w:ascii="宋体" w:hAnsi="宋体" w:eastAsia="宋体" w:cs="宋体"/>
                <w:sz w:val="24"/>
                <w:szCs w:val="28"/>
              </w:rPr>
            </w:pPr>
            <w:r>
              <w:rPr>
                <w:rFonts w:hint="eastAsia" w:ascii="宋体" w:hAnsi="宋体" w:eastAsia="宋体" w:cs="宋体"/>
                <w:sz w:val="24"/>
                <w:szCs w:val="28"/>
              </w:rPr>
              <w:t>11.外门应配有带加热功能的自动减压阀，可在关门后迅速平衡冰箱门内外压差，方便高度密封的外门在1分钟左右的时间内再次单手轻松开启；</w:t>
            </w:r>
          </w:p>
          <w:p w14:paraId="662D31BD">
            <w:pPr>
              <w:snapToGrid w:val="0"/>
              <w:rPr>
                <w:rFonts w:hint="eastAsia" w:ascii="宋体" w:hAnsi="宋体" w:eastAsia="宋体" w:cs="宋体"/>
                <w:sz w:val="24"/>
                <w:szCs w:val="28"/>
              </w:rPr>
            </w:pPr>
            <w:r>
              <w:rPr>
                <w:rFonts w:hint="eastAsia" w:ascii="宋体" w:hAnsi="宋体" w:eastAsia="宋体" w:cs="宋体"/>
                <w:sz w:val="24"/>
                <w:szCs w:val="28"/>
              </w:rPr>
              <w:t xml:space="preserve">*12.具备电容式触控屏幕，外门双锁保护，控制开门权限；控制面板密码保护，防止篡改。 </w:t>
            </w:r>
          </w:p>
          <w:p w14:paraId="6EDA1C6A">
            <w:pPr>
              <w:snapToGrid w:val="0"/>
              <w:rPr>
                <w:rFonts w:hint="eastAsia" w:ascii="宋体" w:hAnsi="宋体" w:eastAsia="宋体" w:cs="宋体"/>
                <w:sz w:val="24"/>
                <w:szCs w:val="28"/>
              </w:rPr>
            </w:pPr>
            <w:r>
              <w:rPr>
                <w:rFonts w:hint="eastAsia" w:ascii="宋体" w:hAnsi="宋体" w:eastAsia="宋体" w:cs="宋体"/>
                <w:sz w:val="24"/>
                <w:szCs w:val="28"/>
              </w:rPr>
              <w:t>13.具有三位数密码保护，安全管理温度设置和报警设置，防止无关人员随意篡改。</w:t>
            </w:r>
          </w:p>
          <w:p w14:paraId="4080F8E8">
            <w:pPr>
              <w:snapToGrid w:val="0"/>
              <w:rPr>
                <w:rFonts w:hint="eastAsia" w:ascii="宋体" w:hAnsi="宋体" w:eastAsia="宋体" w:cs="宋体"/>
                <w:sz w:val="24"/>
                <w:szCs w:val="28"/>
              </w:rPr>
            </w:pPr>
            <w:r>
              <w:rPr>
                <w:rFonts w:hint="eastAsia" w:ascii="宋体" w:hAnsi="宋体" w:eastAsia="宋体" w:cs="宋体"/>
                <w:sz w:val="24"/>
                <w:szCs w:val="28"/>
              </w:rPr>
              <w:t>14.标配2个1” (25mm) 预留外接端口，可连接外部探头或仪器；</w:t>
            </w:r>
          </w:p>
          <w:p w14:paraId="2ED9B36D">
            <w:pPr>
              <w:snapToGrid w:val="0"/>
              <w:rPr>
                <w:rFonts w:hint="eastAsia" w:ascii="宋体" w:hAnsi="宋体" w:eastAsia="宋体" w:cs="宋体"/>
                <w:sz w:val="24"/>
                <w:szCs w:val="28"/>
              </w:rPr>
            </w:pPr>
            <w:r>
              <w:rPr>
                <w:rFonts w:hint="eastAsia" w:ascii="宋体" w:hAnsi="宋体" w:eastAsia="宋体" w:cs="宋体"/>
                <w:sz w:val="24"/>
                <w:szCs w:val="28"/>
              </w:rPr>
              <w:t>15.完善的温度数据和报警信号通信端口：标配RS485，4-20毫安输出端口及Dry Contact远程报警接口。</w:t>
            </w:r>
          </w:p>
          <w:p w14:paraId="12434D56">
            <w:pPr>
              <w:snapToGrid w:val="0"/>
              <w:rPr>
                <w:rFonts w:hint="eastAsia" w:ascii="宋体" w:hAnsi="宋体" w:eastAsia="宋体" w:cs="宋体"/>
                <w:sz w:val="24"/>
                <w:szCs w:val="28"/>
              </w:rPr>
            </w:pPr>
            <w:r>
              <w:rPr>
                <w:rFonts w:hint="eastAsia" w:ascii="宋体" w:hAnsi="宋体" w:eastAsia="宋体" w:cs="宋体"/>
                <w:sz w:val="24"/>
                <w:szCs w:val="28"/>
              </w:rPr>
              <w:t>16.冰箱底部装有消声器和吸音泡沫，能大大减少噪音，运行分贝不超过51dBA。</w:t>
            </w:r>
          </w:p>
        </w:tc>
        <w:tc>
          <w:tcPr>
            <w:tcW w:w="1135" w:type="dxa"/>
            <w:vAlign w:val="center"/>
          </w:tcPr>
          <w:p w14:paraId="3AFAA7FF">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3D0BAD9D">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r w14:paraId="0205B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3B0CF8C7">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生物安全柜</w:t>
            </w:r>
          </w:p>
        </w:tc>
        <w:tc>
          <w:tcPr>
            <w:tcW w:w="5115" w:type="dxa"/>
            <w:shd w:val="clear" w:color="auto" w:fill="FFFFFF"/>
            <w:vAlign w:val="center"/>
          </w:tcPr>
          <w:p w14:paraId="45339B3C">
            <w:pPr>
              <w:snapToGrid w:val="0"/>
              <w:rPr>
                <w:rFonts w:hint="eastAsia" w:ascii="宋体" w:hAnsi="宋体" w:eastAsia="宋体" w:cs="宋体"/>
                <w:sz w:val="24"/>
                <w:szCs w:val="28"/>
              </w:rPr>
            </w:pPr>
            <w:r>
              <w:rPr>
                <w:rFonts w:hint="eastAsia" w:ascii="宋体" w:hAnsi="宋体" w:eastAsia="宋体" w:cs="宋体"/>
                <w:sz w:val="24"/>
                <w:szCs w:val="28"/>
              </w:rPr>
              <w:t>1.气流模式：30%外排，70%循环；</w:t>
            </w:r>
          </w:p>
          <w:p w14:paraId="67D727D5">
            <w:pPr>
              <w:snapToGrid w:val="0"/>
              <w:rPr>
                <w:rFonts w:hint="eastAsia" w:ascii="宋体" w:hAnsi="宋体" w:eastAsia="宋体" w:cs="宋体"/>
                <w:sz w:val="24"/>
                <w:szCs w:val="28"/>
              </w:rPr>
            </w:pPr>
            <w:r>
              <w:rPr>
                <w:rFonts w:hint="eastAsia" w:ascii="宋体" w:hAnsi="宋体" w:eastAsia="宋体" w:cs="宋体"/>
                <w:sz w:val="24"/>
                <w:szCs w:val="28"/>
              </w:rPr>
              <w:t>2.流入气流平均风速：0.50m/s，下降气流平均风速：0.33m/s；</w:t>
            </w:r>
          </w:p>
          <w:p w14:paraId="44200AD1">
            <w:pPr>
              <w:snapToGrid w:val="0"/>
              <w:rPr>
                <w:rFonts w:hint="eastAsia" w:ascii="宋体" w:hAnsi="宋体" w:eastAsia="宋体" w:cs="宋体"/>
                <w:sz w:val="24"/>
                <w:szCs w:val="28"/>
              </w:rPr>
            </w:pPr>
            <w:r>
              <w:rPr>
                <w:rFonts w:hint="eastAsia" w:ascii="宋体" w:hAnsi="宋体" w:eastAsia="宋体" w:cs="宋体"/>
                <w:sz w:val="24"/>
                <w:szCs w:val="28"/>
              </w:rPr>
              <w:t>3.ULPA超高效空气过滤器，针对颗粒直径0.12um，过滤效率≥99.999% ；</w:t>
            </w:r>
          </w:p>
          <w:p w14:paraId="1C4BD81B">
            <w:pPr>
              <w:snapToGrid w:val="0"/>
              <w:rPr>
                <w:rFonts w:hint="eastAsia" w:ascii="宋体" w:hAnsi="宋体" w:eastAsia="宋体" w:cs="宋体"/>
                <w:sz w:val="24"/>
                <w:szCs w:val="28"/>
              </w:rPr>
            </w:pPr>
            <w:r>
              <w:rPr>
                <w:rFonts w:hint="eastAsia" w:ascii="宋体" w:hAnsi="宋体" w:eastAsia="宋体" w:cs="宋体"/>
                <w:sz w:val="24"/>
                <w:szCs w:val="28"/>
              </w:rPr>
              <w:t>4.安全柜出厂前使用ATI泄露扫描仪进行不少于2次的过滤器完整性测试；</w:t>
            </w:r>
          </w:p>
          <w:p w14:paraId="24AE5808">
            <w:pPr>
              <w:snapToGrid w:val="0"/>
              <w:rPr>
                <w:rFonts w:hint="eastAsia" w:ascii="宋体" w:hAnsi="宋体" w:eastAsia="宋体" w:cs="宋体"/>
                <w:sz w:val="24"/>
                <w:szCs w:val="28"/>
              </w:rPr>
            </w:pPr>
            <w:r>
              <w:rPr>
                <w:rFonts w:hint="eastAsia" w:ascii="宋体" w:hAnsi="宋体" w:eastAsia="宋体" w:cs="宋体"/>
                <w:sz w:val="24"/>
                <w:szCs w:val="28"/>
              </w:rPr>
              <w:t>5.具有超高效过滤器使用寿命监控和显示功能，具有过滤器失效声光报警功能，保证实验的安全性；</w:t>
            </w:r>
          </w:p>
          <w:p w14:paraId="4F73E4AD">
            <w:pPr>
              <w:snapToGrid w:val="0"/>
              <w:rPr>
                <w:rFonts w:hint="eastAsia" w:ascii="宋体" w:hAnsi="宋体" w:eastAsia="宋体" w:cs="宋体"/>
                <w:sz w:val="24"/>
                <w:szCs w:val="28"/>
              </w:rPr>
            </w:pPr>
            <w:r>
              <w:rPr>
                <w:rFonts w:hint="eastAsia" w:ascii="宋体" w:hAnsi="宋体" w:eastAsia="宋体" w:cs="宋体"/>
                <w:sz w:val="24"/>
                <w:szCs w:val="28"/>
              </w:rPr>
              <w:t>*6.自感应单风机设计，结构紧凑、噪音低能够在电压变化或过滤器堵塞造成压降后，自动调整风机工作电压，提供平稳安全气流，与风速传感器联动控制；</w:t>
            </w:r>
          </w:p>
          <w:p w14:paraId="2C189C69">
            <w:pPr>
              <w:snapToGrid w:val="0"/>
              <w:rPr>
                <w:rFonts w:hint="eastAsia" w:ascii="宋体" w:hAnsi="宋体" w:eastAsia="宋体" w:cs="宋体"/>
                <w:sz w:val="24"/>
                <w:szCs w:val="28"/>
              </w:rPr>
            </w:pPr>
            <w:r>
              <w:rPr>
                <w:rFonts w:hint="eastAsia" w:ascii="宋体" w:hAnsi="宋体" w:eastAsia="宋体" w:cs="宋体"/>
                <w:sz w:val="24"/>
                <w:szCs w:val="28"/>
              </w:rPr>
              <w:t>*7.同时标配高灵敏度、高精度的微风速传感器和压差传感器，双重监控，相互监控，能够真实、实时检测风速，提供彩页和实物图片文件；</w:t>
            </w:r>
          </w:p>
          <w:p w14:paraId="473540A2">
            <w:pPr>
              <w:snapToGrid w:val="0"/>
              <w:rPr>
                <w:rFonts w:hint="eastAsia" w:ascii="宋体" w:hAnsi="宋体" w:eastAsia="宋体" w:cs="宋体"/>
                <w:sz w:val="24"/>
                <w:szCs w:val="28"/>
              </w:rPr>
            </w:pPr>
            <w:r>
              <w:rPr>
                <w:rFonts w:hint="eastAsia" w:ascii="宋体" w:hAnsi="宋体" w:eastAsia="宋体" w:cs="宋体"/>
                <w:sz w:val="24"/>
                <w:szCs w:val="28"/>
              </w:rPr>
              <w:t>*8.采用不低于7英寸彩色触摸显示屏，显示安全柜的各个工作状态，包括当前使用时间、预约定时开关机、累计工作时间、风机的工作状态、下降气流流速、流入气流流速、照明、杀菌，操作者可以随时监测设备运行情况；</w:t>
            </w:r>
          </w:p>
          <w:p w14:paraId="60FD748B">
            <w:pPr>
              <w:snapToGrid w:val="0"/>
              <w:rPr>
                <w:rFonts w:hint="eastAsia" w:ascii="宋体" w:hAnsi="宋体" w:eastAsia="宋体" w:cs="宋体"/>
                <w:sz w:val="24"/>
                <w:szCs w:val="28"/>
              </w:rPr>
            </w:pPr>
            <w:r>
              <w:rPr>
                <w:rFonts w:hint="eastAsia" w:ascii="宋体" w:hAnsi="宋体" w:eastAsia="宋体" w:cs="宋体"/>
                <w:sz w:val="24"/>
                <w:szCs w:val="28"/>
              </w:rPr>
              <w:t>9. 前窗采用手动升降方式，具有安全高度限位声光报警功能；</w:t>
            </w:r>
          </w:p>
          <w:p w14:paraId="766CF5B3">
            <w:pPr>
              <w:snapToGrid w:val="0"/>
              <w:rPr>
                <w:rFonts w:hint="eastAsia" w:ascii="宋体" w:hAnsi="宋体" w:eastAsia="宋体" w:cs="宋体"/>
                <w:sz w:val="24"/>
                <w:szCs w:val="28"/>
              </w:rPr>
            </w:pPr>
            <w:r>
              <w:rPr>
                <w:rFonts w:hint="eastAsia" w:ascii="宋体" w:hAnsi="宋体" w:eastAsia="宋体" w:cs="宋体"/>
                <w:sz w:val="24"/>
                <w:szCs w:val="28"/>
              </w:rPr>
              <w:t>10.工作区三侧壁板为一体化成型，304不锈钢材质，双层侧壁形成负压保护；</w:t>
            </w:r>
          </w:p>
          <w:p w14:paraId="4D1AC1DF">
            <w:pPr>
              <w:snapToGrid w:val="0"/>
              <w:rPr>
                <w:rFonts w:hint="eastAsia" w:ascii="宋体" w:hAnsi="宋体" w:eastAsia="宋体" w:cs="宋体"/>
                <w:sz w:val="24"/>
                <w:szCs w:val="28"/>
              </w:rPr>
            </w:pPr>
            <w:r>
              <w:rPr>
                <w:rFonts w:hint="eastAsia" w:ascii="宋体" w:hAnsi="宋体" w:eastAsia="宋体" w:cs="宋体"/>
                <w:sz w:val="24"/>
                <w:szCs w:val="28"/>
              </w:rPr>
              <w:t>11.工作台面下设有集液槽，304不锈钢，有排污阀，方便清洗消毒；</w:t>
            </w:r>
          </w:p>
          <w:p w14:paraId="168C6CF1">
            <w:pPr>
              <w:snapToGrid w:val="0"/>
              <w:rPr>
                <w:rFonts w:hint="eastAsia" w:ascii="宋体" w:hAnsi="宋体" w:eastAsia="宋体" w:cs="宋体"/>
                <w:sz w:val="24"/>
                <w:szCs w:val="28"/>
              </w:rPr>
            </w:pPr>
            <w:r>
              <w:rPr>
                <w:rFonts w:hint="eastAsia" w:ascii="宋体" w:hAnsi="宋体" w:eastAsia="宋体" w:cs="宋体"/>
                <w:sz w:val="24"/>
                <w:szCs w:val="28"/>
              </w:rPr>
              <w:t xml:space="preserve">*12.玻璃前窗采用不低于10°倾角人性化设计，提高了操作人员在安全柜前的操作舒适性； </w:t>
            </w:r>
          </w:p>
          <w:p w14:paraId="243C26BB">
            <w:pPr>
              <w:snapToGrid w:val="0"/>
              <w:rPr>
                <w:rFonts w:hint="eastAsia" w:ascii="宋体" w:hAnsi="宋体" w:eastAsia="宋体" w:cs="宋体"/>
                <w:sz w:val="24"/>
                <w:szCs w:val="28"/>
              </w:rPr>
            </w:pPr>
            <w:r>
              <w:rPr>
                <w:rFonts w:hint="eastAsia" w:ascii="宋体" w:hAnsi="宋体" w:eastAsia="宋体" w:cs="宋体"/>
                <w:sz w:val="24"/>
                <w:szCs w:val="28"/>
              </w:rPr>
              <w:t>13.出厂前通过严格的压力衰减法检测：加压到500Pa，保持30min后气压不低于450Pa；</w:t>
            </w:r>
          </w:p>
          <w:p w14:paraId="32A68ADB">
            <w:pPr>
              <w:snapToGrid w:val="0"/>
              <w:rPr>
                <w:rFonts w:hint="eastAsia" w:ascii="宋体" w:hAnsi="宋体" w:eastAsia="宋体" w:cs="宋体"/>
                <w:sz w:val="24"/>
                <w:szCs w:val="28"/>
              </w:rPr>
            </w:pPr>
            <w:r>
              <w:rPr>
                <w:rFonts w:hint="eastAsia" w:ascii="宋体" w:hAnsi="宋体" w:eastAsia="宋体" w:cs="宋体"/>
                <w:sz w:val="24"/>
                <w:szCs w:val="28"/>
              </w:rPr>
              <w:t>14.通过严格的KI-Discus 碘化钾法测试，前窗操作口的保护因子不小于1×105；</w:t>
            </w:r>
          </w:p>
          <w:p w14:paraId="3A29D2DE">
            <w:pPr>
              <w:snapToGrid w:val="0"/>
              <w:rPr>
                <w:rFonts w:hint="eastAsia" w:ascii="宋体" w:hAnsi="宋体" w:eastAsia="宋体" w:cs="宋体"/>
                <w:sz w:val="24"/>
                <w:szCs w:val="28"/>
              </w:rPr>
            </w:pPr>
            <w:r>
              <w:rPr>
                <w:rFonts w:hint="eastAsia" w:ascii="宋体" w:hAnsi="宋体" w:eastAsia="宋体" w:cs="宋体"/>
                <w:sz w:val="24"/>
                <w:szCs w:val="28"/>
              </w:rPr>
              <w:t>15.安全性能保障：具备紫外系统、荧光灯、前窗的连锁系统；</w:t>
            </w:r>
          </w:p>
          <w:p w14:paraId="718B6A48">
            <w:pPr>
              <w:snapToGrid w:val="0"/>
              <w:rPr>
                <w:rFonts w:hint="eastAsia" w:ascii="宋体" w:hAnsi="宋体" w:eastAsia="宋体" w:cs="宋体"/>
                <w:sz w:val="24"/>
                <w:szCs w:val="28"/>
              </w:rPr>
            </w:pPr>
            <w:r>
              <w:rPr>
                <w:rFonts w:hint="eastAsia" w:ascii="宋体" w:hAnsi="宋体" w:eastAsia="宋体" w:cs="宋体"/>
                <w:sz w:val="24"/>
                <w:szCs w:val="28"/>
              </w:rPr>
              <w:t xml:space="preserve">16.具备玻璃门关闭后风机能低风速运行的节能功能； </w:t>
            </w:r>
          </w:p>
          <w:p w14:paraId="0C7951FB">
            <w:pPr>
              <w:snapToGrid w:val="0"/>
              <w:rPr>
                <w:rFonts w:hint="eastAsia" w:ascii="宋体" w:hAnsi="宋体" w:eastAsia="宋体" w:cs="宋体"/>
                <w:sz w:val="24"/>
                <w:szCs w:val="28"/>
              </w:rPr>
            </w:pPr>
            <w:r>
              <w:rPr>
                <w:rFonts w:hint="eastAsia" w:ascii="宋体" w:hAnsi="宋体" w:eastAsia="宋体" w:cs="宋体"/>
                <w:sz w:val="24"/>
                <w:szCs w:val="28"/>
              </w:rPr>
              <w:t>17.噪音≤65分贝；</w:t>
            </w:r>
          </w:p>
          <w:p w14:paraId="7BB0CF38">
            <w:pPr>
              <w:snapToGrid w:val="0"/>
              <w:rPr>
                <w:rFonts w:hint="eastAsia" w:ascii="宋体" w:hAnsi="宋体" w:eastAsia="宋体" w:cs="宋体"/>
                <w:sz w:val="24"/>
                <w:szCs w:val="28"/>
              </w:rPr>
            </w:pPr>
            <w:r>
              <w:rPr>
                <w:rFonts w:hint="eastAsia" w:ascii="宋体" w:hAnsi="宋体" w:eastAsia="宋体" w:cs="宋体"/>
                <w:sz w:val="24"/>
                <w:szCs w:val="28"/>
              </w:rPr>
              <w:t>*18.移动可调支架，提供实物图片文件，工作区内部工作尺寸宽度要求≥1000mm。</w:t>
            </w:r>
          </w:p>
        </w:tc>
        <w:tc>
          <w:tcPr>
            <w:tcW w:w="1135" w:type="dxa"/>
            <w:vAlign w:val="center"/>
          </w:tcPr>
          <w:p w14:paraId="490A8AE2">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347EDD8A">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r w14:paraId="5FF15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036C120C">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恒温振荡器</w:t>
            </w:r>
          </w:p>
        </w:tc>
        <w:tc>
          <w:tcPr>
            <w:tcW w:w="5115" w:type="dxa"/>
            <w:shd w:val="clear" w:color="auto" w:fill="FFFFFF"/>
            <w:vAlign w:val="center"/>
          </w:tcPr>
          <w:p w14:paraId="4594CDAF">
            <w:pPr>
              <w:snapToGrid w:val="0"/>
              <w:rPr>
                <w:rFonts w:hint="eastAsia" w:ascii="宋体" w:hAnsi="宋体" w:eastAsia="宋体" w:cs="宋体"/>
                <w:sz w:val="24"/>
                <w:szCs w:val="28"/>
              </w:rPr>
            </w:pPr>
            <w:r>
              <w:rPr>
                <w:rFonts w:hint="eastAsia" w:ascii="宋体" w:hAnsi="宋体" w:eastAsia="宋体" w:cs="宋体"/>
                <w:sz w:val="24"/>
                <w:szCs w:val="28"/>
              </w:rPr>
              <w:t>1.温控范围：环境温度-15℃～60℃(最低为4℃)</w:t>
            </w:r>
          </w:p>
          <w:p w14:paraId="78A39840">
            <w:pPr>
              <w:snapToGrid w:val="0"/>
              <w:rPr>
                <w:rFonts w:hint="eastAsia" w:ascii="宋体" w:hAnsi="宋体" w:eastAsia="宋体" w:cs="宋体"/>
                <w:sz w:val="24"/>
                <w:szCs w:val="28"/>
              </w:rPr>
            </w:pPr>
            <w:r>
              <w:rPr>
                <w:rFonts w:hint="eastAsia" w:ascii="宋体" w:hAnsi="宋体" w:eastAsia="宋体" w:cs="宋体"/>
                <w:sz w:val="24"/>
                <w:szCs w:val="28"/>
              </w:rPr>
              <w:t>2.设置精度：0.1℃</w:t>
            </w:r>
          </w:p>
          <w:p w14:paraId="3714BBBF">
            <w:pPr>
              <w:snapToGrid w:val="0"/>
              <w:rPr>
                <w:rFonts w:hint="eastAsia" w:ascii="宋体" w:hAnsi="宋体" w:eastAsia="宋体" w:cs="宋体"/>
                <w:sz w:val="24"/>
                <w:szCs w:val="28"/>
              </w:rPr>
            </w:pPr>
            <w:r>
              <w:rPr>
                <w:rFonts w:hint="eastAsia" w:ascii="宋体" w:hAnsi="宋体" w:eastAsia="宋体" w:cs="宋体"/>
                <w:sz w:val="24"/>
                <w:szCs w:val="28"/>
              </w:rPr>
              <w:t>*3.温度均匀度：±0.5℃ (@37℃)</w:t>
            </w:r>
          </w:p>
          <w:p w14:paraId="317368D4">
            <w:pPr>
              <w:snapToGrid w:val="0"/>
              <w:rPr>
                <w:rFonts w:hint="eastAsia" w:ascii="宋体" w:hAnsi="宋体" w:eastAsia="宋体" w:cs="宋体"/>
                <w:sz w:val="24"/>
                <w:szCs w:val="28"/>
              </w:rPr>
            </w:pPr>
            <w:r>
              <w:rPr>
                <w:rFonts w:hint="eastAsia" w:ascii="宋体" w:hAnsi="宋体" w:eastAsia="宋体" w:cs="宋体"/>
                <w:sz w:val="24"/>
                <w:szCs w:val="28"/>
              </w:rPr>
              <w:t>4.旋转转速：0rpm, 30～300rpm</w:t>
            </w:r>
          </w:p>
          <w:p w14:paraId="338949B5">
            <w:pPr>
              <w:snapToGrid w:val="0"/>
              <w:rPr>
                <w:rFonts w:hint="eastAsia" w:ascii="宋体" w:hAnsi="宋体" w:eastAsia="宋体" w:cs="宋体"/>
                <w:sz w:val="24"/>
                <w:szCs w:val="28"/>
              </w:rPr>
            </w:pPr>
            <w:r>
              <w:rPr>
                <w:rFonts w:hint="eastAsia" w:ascii="宋体" w:hAnsi="宋体" w:eastAsia="宋体" w:cs="宋体"/>
                <w:sz w:val="24"/>
                <w:szCs w:val="28"/>
              </w:rPr>
              <w:t>5.转速精度：1rpm</w:t>
            </w:r>
          </w:p>
          <w:p w14:paraId="34DD838A">
            <w:pPr>
              <w:snapToGrid w:val="0"/>
              <w:rPr>
                <w:rFonts w:hint="eastAsia" w:ascii="宋体" w:hAnsi="宋体" w:eastAsia="宋体" w:cs="宋体"/>
                <w:sz w:val="24"/>
                <w:szCs w:val="28"/>
              </w:rPr>
            </w:pPr>
            <w:r>
              <w:rPr>
                <w:rFonts w:hint="eastAsia" w:ascii="宋体" w:hAnsi="宋体" w:eastAsia="宋体" w:cs="宋体"/>
                <w:sz w:val="24"/>
                <w:szCs w:val="28"/>
              </w:rPr>
              <w:t>6.摆振幅度：φ26mm</w:t>
            </w:r>
          </w:p>
          <w:p w14:paraId="310C165B">
            <w:pPr>
              <w:snapToGrid w:val="0"/>
              <w:rPr>
                <w:rFonts w:hint="eastAsia" w:ascii="宋体" w:hAnsi="宋体" w:eastAsia="宋体" w:cs="宋体"/>
                <w:sz w:val="24"/>
                <w:szCs w:val="28"/>
              </w:rPr>
            </w:pPr>
            <w:r>
              <w:rPr>
                <w:rFonts w:hint="eastAsia" w:ascii="宋体" w:hAnsi="宋体" w:eastAsia="宋体" w:cs="宋体"/>
                <w:sz w:val="24"/>
                <w:szCs w:val="28"/>
              </w:rPr>
              <w:t>*7.配置：弹簧架</w:t>
            </w:r>
          </w:p>
          <w:p w14:paraId="37C27701">
            <w:pPr>
              <w:snapToGrid w:val="0"/>
              <w:rPr>
                <w:rFonts w:hint="eastAsia" w:ascii="宋体" w:hAnsi="宋体" w:eastAsia="宋体" w:cs="宋体"/>
                <w:sz w:val="24"/>
                <w:szCs w:val="28"/>
              </w:rPr>
            </w:pPr>
            <w:r>
              <w:rPr>
                <w:rFonts w:hint="eastAsia" w:ascii="宋体" w:hAnsi="宋体" w:eastAsia="宋体" w:cs="宋体"/>
                <w:sz w:val="24"/>
                <w:szCs w:val="28"/>
              </w:rPr>
              <w:t>8.摇板尺寸： ≥494 x 348 mm / 494 x 333 mm</w:t>
            </w:r>
          </w:p>
          <w:p w14:paraId="3A5C21F4">
            <w:pPr>
              <w:snapToGrid w:val="0"/>
              <w:rPr>
                <w:rFonts w:hint="eastAsia" w:ascii="宋体" w:hAnsi="宋体" w:eastAsia="宋体" w:cs="宋体"/>
                <w:sz w:val="24"/>
                <w:szCs w:val="28"/>
              </w:rPr>
            </w:pPr>
            <w:r>
              <w:rPr>
                <w:rFonts w:hint="eastAsia" w:ascii="宋体" w:hAnsi="宋体" w:eastAsia="宋体" w:cs="宋体"/>
                <w:sz w:val="24"/>
                <w:szCs w:val="28"/>
              </w:rPr>
              <w:t>9.照 明：日光灯照明</w:t>
            </w:r>
          </w:p>
          <w:p w14:paraId="7B8F5724">
            <w:pPr>
              <w:snapToGrid w:val="0"/>
              <w:rPr>
                <w:rFonts w:hint="eastAsia" w:ascii="宋体" w:hAnsi="宋体" w:eastAsia="宋体" w:cs="宋体"/>
                <w:sz w:val="24"/>
                <w:szCs w:val="28"/>
              </w:rPr>
            </w:pPr>
            <w:r>
              <w:rPr>
                <w:rFonts w:hint="eastAsia" w:ascii="宋体" w:hAnsi="宋体" w:eastAsia="宋体" w:cs="宋体"/>
                <w:sz w:val="24"/>
                <w:szCs w:val="28"/>
              </w:rPr>
              <w:t>10.灭 菌：紫外杀菌</w:t>
            </w:r>
          </w:p>
          <w:p w14:paraId="450F078C">
            <w:pPr>
              <w:snapToGrid w:val="0"/>
              <w:rPr>
                <w:rFonts w:hint="eastAsia" w:ascii="宋体" w:hAnsi="宋体" w:eastAsia="宋体" w:cs="宋体"/>
                <w:sz w:val="24"/>
                <w:szCs w:val="28"/>
              </w:rPr>
            </w:pPr>
            <w:r>
              <w:rPr>
                <w:rFonts w:hint="eastAsia" w:ascii="宋体" w:hAnsi="宋体" w:eastAsia="宋体" w:cs="宋体"/>
                <w:sz w:val="24"/>
                <w:szCs w:val="28"/>
              </w:rPr>
              <w:t>11.有来电自动恢复功能</w:t>
            </w:r>
          </w:p>
          <w:p w14:paraId="6CA16F48">
            <w:pPr>
              <w:snapToGrid w:val="0"/>
              <w:rPr>
                <w:rFonts w:hint="eastAsia" w:ascii="宋体" w:hAnsi="宋体" w:eastAsia="宋体" w:cs="宋体"/>
                <w:sz w:val="24"/>
                <w:szCs w:val="28"/>
              </w:rPr>
            </w:pPr>
            <w:r>
              <w:rPr>
                <w:rFonts w:hint="eastAsia" w:ascii="宋体" w:hAnsi="宋体" w:eastAsia="宋体" w:cs="宋体"/>
                <w:sz w:val="24"/>
                <w:szCs w:val="28"/>
              </w:rPr>
              <w:t>*12.上层摇板可升降高度</w:t>
            </w:r>
          </w:p>
          <w:p w14:paraId="08370CCE">
            <w:pPr>
              <w:snapToGrid w:val="0"/>
              <w:rPr>
                <w:rFonts w:hint="eastAsia" w:ascii="宋体" w:hAnsi="宋体" w:eastAsia="宋体" w:cs="宋体"/>
                <w:sz w:val="24"/>
                <w:szCs w:val="28"/>
              </w:rPr>
            </w:pPr>
            <w:r>
              <w:rPr>
                <w:rFonts w:hint="eastAsia" w:ascii="宋体" w:hAnsi="宋体" w:eastAsia="宋体" w:cs="宋体"/>
                <w:sz w:val="24"/>
                <w:szCs w:val="28"/>
              </w:rPr>
              <w:t>13.数显方式： LCD</w:t>
            </w:r>
          </w:p>
          <w:p w14:paraId="42F2E0D3">
            <w:pPr>
              <w:snapToGrid w:val="0"/>
              <w:rPr>
                <w:rFonts w:hint="eastAsia" w:ascii="宋体" w:hAnsi="宋体" w:eastAsia="宋体" w:cs="宋体"/>
                <w:sz w:val="24"/>
                <w:szCs w:val="28"/>
              </w:rPr>
            </w:pPr>
            <w:r>
              <w:rPr>
                <w:rFonts w:hint="eastAsia" w:ascii="宋体" w:hAnsi="宋体" w:eastAsia="宋体" w:cs="宋体"/>
                <w:sz w:val="24"/>
                <w:szCs w:val="28"/>
              </w:rPr>
              <w:t>14.定时范围： 0～999小时</w:t>
            </w:r>
          </w:p>
          <w:p w14:paraId="63FCFFB8">
            <w:pPr>
              <w:snapToGrid w:val="0"/>
              <w:rPr>
                <w:rFonts w:hint="eastAsia" w:ascii="宋体" w:hAnsi="宋体" w:eastAsia="宋体" w:cs="宋体"/>
                <w:sz w:val="24"/>
                <w:szCs w:val="28"/>
              </w:rPr>
            </w:pPr>
            <w:r>
              <w:rPr>
                <w:rFonts w:hint="eastAsia" w:ascii="宋体" w:hAnsi="宋体" w:eastAsia="宋体" w:cs="宋体"/>
                <w:sz w:val="24"/>
                <w:szCs w:val="28"/>
              </w:rPr>
              <w:t>15.外形尺寸（W×D×H）：≥700x650x1320mm</w:t>
            </w:r>
          </w:p>
        </w:tc>
        <w:tc>
          <w:tcPr>
            <w:tcW w:w="1135" w:type="dxa"/>
            <w:vAlign w:val="center"/>
          </w:tcPr>
          <w:p w14:paraId="7BEB19DF">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054C6CA9">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2</w:t>
            </w:r>
          </w:p>
        </w:tc>
      </w:tr>
      <w:tr w14:paraId="48D6D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036C765A">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电热恒温培养箱</w:t>
            </w:r>
          </w:p>
        </w:tc>
        <w:tc>
          <w:tcPr>
            <w:tcW w:w="5115" w:type="dxa"/>
            <w:shd w:val="clear" w:color="auto" w:fill="FFFFFF"/>
            <w:vAlign w:val="center"/>
          </w:tcPr>
          <w:p w14:paraId="1D179B9A">
            <w:pPr>
              <w:snapToGrid w:val="0"/>
              <w:rPr>
                <w:rFonts w:hint="eastAsia" w:ascii="宋体" w:hAnsi="宋体" w:eastAsia="宋体" w:cs="宋体"/>
                <w:sz w:val="24"/>
                <w:szCs w:val="28"/>
              </w:rPr>
            </w:pPr>
            <w:r>
              <w:rPr>
                <w:rFonts w:hint="eastAsia" w:ascii="宋体" w:hAnsi="宋体" w:eastAsia="宋体" w:cs="宋体"/>
                <w:sz w:val="24"/>
                <w:szCs w:val="28"/>
              </w:rPr>
              <w:t>1.应采用微电脑智能控温仪，具有设定、测定温度双数字显示和PID自整定功能，控温精确、可靠。可带定时功能，时间最大设定值≥9999分钟。</w:t>
            </w:r>
          </w:p>
          <w:p w14:paraId="2DB93538">
            <w:pPr>
              <w:snapToGrid w:val="0"/>
              <w:rPr>
                <w:rFonts w:hint="eastAsia" w:ascii="宋体" w:hAnsi="宋体" w:eastAsia="宋体" w:cs="宋体"/>
                <w:sz w:val="24"/>
                <w:szCs w:val="28"/>
              </w:rPr>
            </w:pPr>
            <w:r>
              <w:rPr>
                <w:rFonts w:hint="eastAsia" w:ascii="宋体" w:hAnsi="宋体" w:eastAsia="宋体" w:cs="宋体"/>
                <w:sz w:val="24"/>
                <w:szCs w:val="28"/>
              </w:rPr>
              <w:t>2.具备内外双重门结构，温度波动小。内门采用全钢化玻璃门，打开外门，观察箱内情况时不影响箱内温度。</w:t>
            </w:r>
          </w:p>
          <w:p w14:paraId="353B69C1">
            <w:pPr>
              <w:snapToGrid w:val="0"/>
              <w:rPr>
                <w:rFonts w:hint="eastAsia" w:ascii="宋体" w:hAnsi="宋体" w:eastAsia="宋体" w:cs="宋体"/>
                <w:sz w:val="24"/>
                <w:szCs w:val="28"/>
              </w:rPr>
            </w:pPr>
            <w:r>
              <w:rPr>
                <w:rFonts w:hint="eastAsia" w:ascii="宋体" w:hAnsi="宋体" w:eastAsia="宋体" w:cs="宋体"/>
                <w:sz w:val="24"/>
                <w:szCs w:val="28"/>
              </w:rPr>
              <w:t>3.镜面不锈钢内胆，四角半圆弧易清洗。</w:t>
            </w:r>
          </w:p>
          <w:p w14:paraId="4354E4BC">
            <w:pPr>
              <w:snapToGrid w:val="0"/>
              <w:rPr>
                <w:rFonts w:hint="eastAsia" w:ascii="宋体" w:hAnsi="宋体" w:eastAsia="宋体" w:cs="宋体"/>
                <w:sz w:val="24"/>
                <w:szCs w:val="28"/>
              </w:rPr>
            </w:pPr>
            <w:r>
              <w:rPr>
                <w:rFonts w:hint="eastAsia" w:ascii="宋体" w:hAnsi="宋体" w:eastAsia="宋体" w:cs="宋体"/>
                <w:sz w:val="24"/>
                <w:szCs w:val="28"/>
              </w:rPr>
              <w:t>4.带有超温报警系统，保证设备安全运行不发生意外。</w:t>
            </w:r>
          </w:p>
          <w:p w14:paraId="2AD7CF0C">
            <w:pPr>
              <w:snapToGrid w:val="0"/>
              <w:rPr>
                <w:rFonts w:hint="eastAsia" w:ascii="宋体" w:hAnsi="宋体" w:eastAsia="宋体" w:cs="宋体"/>
                <w:sz w:val="24"/>
                <w:szCs w:val="28"/>
              </w:rPr>
            </w:pPr>
            <w:r>
              <w:rPr>
                <w:rFonts w:hint="eastAsia" w:ascii="宋体" w:hAnsi="宋体" w:eastAsia="宋体" w:cs="宋体"/>
                <w:sz w:val="24"/>
                <w:szCs w:val="28"/>
              </w:rPr>
              <w:t>5.水套式加热方式，具温度均匀且断电后仍能保持较长时间恒温的优点。</w:t>
            </w:r>
          </w:p>
          <w:p w14:paraId="342ED587">
            <w:pPr>
              <w:snapToGrid w:val="0"/>
              <w:rPr>
                <w:rFonts w:hint="eastAsia" w:ascii="宋体" w:hAnsi="宋体" w:eastAsia="宋体" w:cs="宋体"/>
                <w:sz w:val="24"/>
                <w:szCs w:val="28"/>
              </w:rPr>
            </w:pPr>
            <w:r>
              <w:rPr>
                <w:rFonts w:hint="eastAsia" w:ascii="宋体" w:hAnsi="宋体" w:eastAsia="宋体" w:cs="宋体"/>
                <w:sz w:val="24"/>
                <w:szCs w:val="28"/>
              </w:rPr>
              <w:t>6.电源电压：AC 220V/50Hz</w:t>
            </w:r>
          </w:p>
          <w:p w14:paraId="03C2718A">
            <w:pPr>
              <w:snapToGrid w:val="0"/>
              <w:rPr>
                <w:rFonts w:hint="eastAsia" w:ascii="宋体" w:hAnsi="宋体" w:eastAsia="宋体" w:cs="宋体"/>
                <w:sz w:val="24"/>
                <w:szCs w:val="28"/>
              </w:rPr>
            </w:pPr>
            <w:r>
              <w:rPr>
                <w:rFonts w:hint="eastAsia" w:ascii="宋体" w:hAnsi="宋体" w:eastAsia="宋体" w:cs="宋体"/>
                <w:sz w:val="24"/>
                <w:szCs w:val="28"/>
              </w:rPr>
              <w:t xml:space="preserve">7.控温范围：室温+5～65℃ 分辨率：0.1℃ </w:t>
            </w:r>
          </w:p>
          <w:p w14:paraId="558A7846">
            <w:pPr>
              <w:snapToGrid w:val="0"/>
              <w:rPr>
                <w:rFonts w:hint="eastAsia" w:ascii="宋体" w:hAnsi="宋体" w:eastAsia="宋体" w:cs="宋体"/>
                <w:sz w:val="24"/>
                <w:szCs w:val="28"/>
              </w:rPr>
            </w:pPr>
            <w:r>
              <w:rPr>
                <w:rFonts w:hint="eastAsia" w:ascii="宋体" w:hAnsi="宋体" w:eastAsia="宋体" w:cs="宋体"/>
                <w:sz w:val="24"/>
                <w:szCs w:val="28"/>
              </w:rPr>
              <w:t>8.波动度：±0.5℃</w:t>
            </w:r>
          </w:p>
          <w:p w14:paraId="3C34F7A9">
            <w:pPr>
              <w:snapToGrid w:val="0"/>
              <w:rPr>
                <w:rFonts w:hint="eastAsia" w:ascii="宋体" w:hAnsi="宋体" w:eastAsia="宋体" w:cs="宋体"/>
                <w:sz w:val="24"/>
                <w:szCs w:val="28"/>
              </w:rPr>
            </w:pPr>
            <w:r>
              <w:rPr>
                <w:rFonts w:hint="eastAsia" w:ascii="宋体" w:hAnsi="宋体" w:eastAsia="宋体" w:cs="宋体"/>
                <w:sz w:val="24"/>
                <w:szCs w:val="28"/>
              </w:rPr>
              <w:t>9.容积： ≥20L</w:t>
            </w:r>
          </w:p>
          <w:p w14:paraId="7304F9DD">
            <w:pPr>
              <w:snapToGrid w:val="0"/>
              <w:rPr>
                <w:rFonts w:hint="eastAsia" w:ascii="宋体" w:hAnsi="宋体" w:eastAsia="宋体" w:cs="宋体"/>
                <w:sz w:val="24"/>
                <w:szCs w:val="28"/>
              </w:rPr>
            </w:pPr>
            <w:r>
              <w:rPr>
                <w:rFonts w:hint="eastAsia" w:ascii="宋体" w:hAnsi="宋体" w:eastAsia="宋体" w:cs="宋体"/>
                <w:sz w:val="24"/>
                <w:szCs w:val="28"/>
              </w:rPr>
              <w:t>10.载物架不低于2块</w:t>
            </w:r>
          </w:p>
        </w:tc>
        <w:tc>
          <w:tcPr>
            <w:tcW w:w="1135" w:type="dxa"/>
            <w:vAlign w:val="center"/>
          </w:tcPr>
          <w:p w14:paraId="20F282B5">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128D1121">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2</w:t>
            </w:r>
          </w:p>
        </w:tc>
      </w:tr>
      <w:tr w14:paraId="4FA71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7DE055FB">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电热鼓风干燥箱</w:t>
            </w:r>
          </w:p>
        </w:tc>
        <w:tc>
          <w:tcPr>
            <w:tcW w:w="5115" w:type="dxa"/>
            <w:shd w:val="clear" w:color="auto" w:fill="FFFFFF"/>
            <w:vAlign w:val="center"/>
          </w:tcPr>
          <w:p w14:paraId="791CDA63">
            <w:pPr>
              <w:snapToGrid w:val="0"/>
              <w:rPr>
                <w:rFonts w:hint="eastAsia" w:ascii="宋体" w:hAnsi="宋体" w:eastAsia="宋体" w:cs="宋体"/>
                <w:sz w:val="24"/>
                <w:szCs w:val="28"/>
              </w:rPr>
            </w:pPr>
            <w:r>
              <w:rPr>
                <w:rFonts w:ascii="宋体" w:hAnsi="宋体" w:eastAsia="宋体" w:cs="宋体"/>
                <w:sz w:val="24"/>
                <w:szCs w:val="28"/>
              </w:rPr>
              <w:t>1.外壳采用冷轧钢板制造，表面静电喷塑，内胆镜面不锈钢，隔板可以任意调节；</w:t>
            </w:r>
          </w:p>
          <w:p w14:paraId="62F2F49C">
            <w:pPr>
              <w:snapToGrid w:val="0"/>
              <w:rPr>
                <w:rFonts w:hint="eastAsia" w:ascii="宋体" w:hAnsi="宋体" w:eastAsia="宋体" w:cs="宋体"/>
                <w:sz w:val="24"/>
                <w:szCs w:val="28"/>
              </w:rPr>
            </w:pPr>
            <w:r>
              <w:rPr>
                <w:rFonts w:ascii="宋体" w:hAnsi="宋体" w:eastAsia="宋体" w:cs="宋体"/>
                <w:sz w:val="24"/>
                <w:szCs w:val="28"/>
              </w:rPr>
              <w:t xml:space="preserve">2.温控系统采用微电脑单片机技术，系统具有控温、定时和超温报警等功能； </w:t>
            </w:r>
          </w:p>
          <w:p w14:paraId="1D9EED33">
            <w:pPr>
              <w:snapToGrid w:val="0"/>
              <w:rPr>
                <w:rFonts w:hint="eastAsia" w:ascii="宋体" w:hAnsi="宋体" w:eastAsia="宋体" w:cs="宋体"/>
                <w:sz w:val="24"/>
                <w:szCs w:val="28"/>
              </w:rPr>
            </w:pPr>
            <w:r>
              <w:rPr>
                <w:rFonts w:ascii="宋体" w:hAnsi="宋体" w:eastAsia="宋体" w:cs="宋体"/>
                <w:sz w:val="24"/>
                <w:szCs w:val="28"/>
              </w:rPr>
              <w:t xml:space="preserve">3.预热腔设计，空气加热混合后直接进入工作室，确保快速升温及良好的热分布效果； </w:t>
            </w:r>
          </w:p>
          <w:p w14:paraId="74FE7FE9">
            <w:pPr>
              <w:snapToGrid w:val="0"/>
              <w:rPr>
                <w:rFonts w:hint="eastAsia" w:ascii="宋体" w:hAnsi="宋体" w:eastAsia="宋体" w:cs="宋体"/>
                <w:sz w:val="24"/>
                <w:szCs w:val="28"/>
              </w:rPr>
            </w:pPr>
            <w:r>
              <w:rPr>
                <w:rFonts w:ascii="宋体" w:hAnsi="宋体" w:eastAsia="宋体" w:cs="宋体"/>
                <w:sz w:val="24"/>
                <w:szCs w:val="28"/>
              </w:rPr>
              <w:t xml:space="preserve">4.采用双屏高亮度数码管显示，触摸式按键设定调节； </w:t>
            </w:r>
          </w:p>
          <w:p w14:paraId="627E0B4C">
            <w:pPr>
              <w:snapToGrid w:val="0"/>
              <w:rPr>
                <w:rFonts w:hint="eastAsia" w:ascii="宋体" w:hAnsi="宋体" w:eastAsia="宋体" w:cs="宋体"/>
                <w:sz w:val="24"/>
                <w:szCs w:val="28"/>
              </w:rPr>
            </w:pPr>
            <w:r>
              <w:rPr>
                <w:rFonts w:ascii="宋体" w:hAnsi="宋体" w:eastAsia="宋体" w:cs="宋体"/>
                <w:sz w:val="24"/>
                <w:szCs w:val="28"/>
              </w:rPr>
              <w:t xml:space="preserve">5.采用罩级电机及风叶，具有空气对流微风装置，内腔空气可以更新循环； </w:t>
            </w:r>
          </w:p>
          <w:p w14:paraId="188453FB">
            <w:pPr>
              <w:snapToGrid w:val="0"/>
              <w:rPr>
                <w:rFonts w:hint="eastAsia" w:ascii="宋体" w:hAnsi="宋体" w:eastAsia="宋体" w:cs="宋体"/>
                <w:sz w:val="24"/>
                <w:szCs w:val="28"/>
              </w:rPr>
            </w:pPr>
            <w:r>
              <w:rPr>
                <w:rFonts w:ascii="宋体" w:hAnsi="宋体" w:eastAsia="宋体" w:cs="宋体"/>
                <w:sz w:val="24"/>
                <w:szCs w:val="28"/>
              </w:rPr>
              <w:t>6.箱门具备大视角观察玻璃窗，便于用户观察；</w:t>
            </w:r>
          </w:p>
          <w:p w14:paraId="279670D8">
            <w:pPr>
              <w:snapToGrid w:val="0"/>
              <w:rPr>
                <w:rFonts w:hint="eastAsia" w:ascii="宋体" w:hAnsi="宋体" w:eastAsia="宋体" w:cs="宋体"/>
                <w:sz w:val="24"/>
                <w:szCs w:val="28"/>
              </w:rPr>
            </w:pPr>
            <w:r>
              <w:rPr>
                <w:rFonts w:ascii="宋体" w:hAnsi="宋体" w:eastAsia="宋体" w:cs="宋体"/>
                <w:sz w:val="24"/>
                <w:szCs w:val="28"/>
              </w:rPr>
              <w:t xml:space="preserve">7.采用高品质的保温材料使整机性能体现更优越； </w:t>
            </w:r>
          </w:p>
          <w:p w14:paraId="5173CBD6">
            <w:pPr>
              <w:snapToGrid w:val="0"/>
              <w:rPr>
                <w:rFonts w:hint="eastAsia" w:ascii="宋体" w:hAnsi="宋体" w:eastAsia="宋体" w:cs="宋体"/>
                <w:sz w:val="24"/>
                <w:szCs w:val="28"/>
              </w:rPr>
            </w:pPr>
            <w:r>
              <w:rPr>
                <w:rFonts w:ascii="宋体" w:hAnsi="宋体" w:eastAsia="宋体" w:cs="宋体"/>
                <w:sz w:val="24"/>
                <w:szCs w:val="28"/>
              </w:rPr>
              <w:t xml:space="preserve">8.旋转式两级锁紧结构，保证门与封条贴合度更高，达到良好的密封性； </w:t>
            </w:r>
          </w:p>
          <w:p w14:paraId="625FA183">
            <w:pPr>
              <w:snapToGrid w:val="0"/>
              <w:rPr>
                <w:rFonts w:hint="eastAsia" w:ascii="宋体" w:hAnsi="宋体" w:eastAsia="宋体" w:cs="宋体"/>
                <w:sz w:val="24"/>
                <w:szCs w:val="28"/>
              </w:rPr>
            </w:pPr>
            <w:r>
              <w:rPr>
                <w:rFonts w:ascii="宋体" w:hAnsi="宋体" w:eastAsia="宋体" w:cs="宋体"/>
                <w:sz w:val="24"/>
                <w:szCs w:val="28"/>
              </w:rPr>
              <w:t xml:space="preserve">9.腔体四角采用圆角设计，搁架容易拆卸，方便清洁； </w:t>
            </w:r>
          </w:p>
          <w:p w14:paraId="09C41774">
            <w:pPr>
              <w:snapToGrid w:val="0"/>
              <w:rPr>
                <w:rFonts w:hint="eastAsia" w:ascii="宋体" w:hAnsi="宋体" w:eastAsia="宋体" w:cs="宋体"/>
                <w:sz w:val="24"/>
                <w:szCs w:val="28"/>
              </w:rPr>
            </w:pPr>
            <w:r>
              <w:rPr>
                <w:rFonts w:ascii="宋体" w:hAnsi="宋体" w:eastAsia="宋体" w:cs="宋体"/>
                <w:sz w:val="24"/>
                <w:szCs w:val="28"/>
              </w:rPr>
              <w:t xml:space="preserve">10.具有来电恢复功能，保证不会因停电、死机而造成数据丢失。 </w:t>
            </w:r>
          </w:p>
          <w:p w14:paraId="42C47018">
            <w:pPr>
              <w:snapToGrid w:val="0"/>
              <w:rPr>
                <w:rFonts w:hint="eastAsia" w:ascii="宋体" w:hAnsi="宋体" w:eastAsia="宋体" w:cs="宋体"/>
                <w:sz w:val="24"/>
                <w:szCs w:val="28"/>
              </w:rPr>
            </w:pPr>
            <w:r>
              <w:rPr>
                <w:rFonts w:ascii="宋体" w:hAnsi="宋体" w:eastAsia="宋体" w:cs="宋体"/>
                <w:sz w:val="24"/>
                <w:szCs w:val="28"/>
              </w:rPr>
              <w:t xml:space="preserve">11.电源电压：AC 220V±10%/50Hz±2% </w:t>
            </w:r>
          </w:p>
          <w:p w14:paraId="050D0FFB">
            <w:pPr>
              <w:snapToGrid w:val="0"/>
              <w:rPr>
                <w:rFonts w:hint="eastAsia" w:ascii="宋体" w:hAnsi="宋体" w:eastAsia="宋体" w:cs="宋体"/>
                <w:sz w:val="24"/>
                <w:szCs w:val="28"/>
              </w:rPr>
            </w:pPr>
            <w:r>
              <w:rPr>
                <w:rFonts w:ascii="宋体" w:hAnsi="宋体" w:eastAsia="宋体" w:cs="宋体"/>
                <w:sz w:val="24"/>
                <w:szCs w:val="28"/>
              </w:rPr>
              <w:t xml:space="preserve">12.控温范围：室温+5～200℃ 分辨率：1℃ </w:t>
            </w:r>
          </w:p>
          <w:p w14:paraId="612AB9B1">
            <w:pPr>
              <w:snapToGrid w:val="0"/>
              <w:rPr>
                <w:rFonts w:hint="eastAsia" w:ascii="宋体" w:hAnsi="宋体" w:eastAsia="宋体" w:cs="宋体"/>
                <w:sz w:val="24"/>
                <w:szCs w:val="28"/>
              </w:rPr>
            </w:pPr>
            <w:r>
              <w:rPr>
                <w:rFonts w:ascii="宋体" w:hAnsi="宋体" w:eastAsia="宋体" w:cs="宋体"/>
                <w:sz w:val="24"/>
                <w:szCs w:val="28"/>
              </w:rPr>
              <w:t xml:space="preserve">13.波动度：±1℃(105℃) 均匀度：±2.5% 升温速率：＞4℃/min（180℃） </w:t>
            </w:r>
          </w:p>
          <w:p w14:paraId="3F22AD44">
            <w:pPr>
              <w:snapToGrid w:val="0"/>
              <w:rPr>
                <w:rFonts w:hint="eastAsia" w:ascii="宋体" w:hAnsi="宋体" w:eastAsia="宋体" w:cs="宋体"/>
                <w:sz w:val="24"/>
                <w:szCs w:val="28"/>
              </w:rPr>
            </w:pPr>
            <w:r>
              <w:rPr>
                <w:rFonts w:ascii="宋体" w:hAnsi="宋体" w:eastAsia="宋体" w:cs="宋体"/>
                <w:sz w:val="24"/>
                <w:szCs w:val="28"/>
              </w:rPr>
              <w:t xml:space="preserve">14.输入功率：≤2150W </w:t>
            </w:r>
          </w:p>
          <w:p w14:paraId="305DEE1C">
            <w:pPr>
              <w:snapToGrid w:val="0"/>
              <w:rPr>
                <w:rFonts w:hint="eastAsia" w:ascii="宋体" w:hAnsi="宋体" w:eastAsia="宋体" w:cs="宋体"/>
                <w:sz w:val="24"/>
                <w:szCs w:val="28"/>
              </w:rPr>
            </w:pPr>
            <w:r>
              <w:rPr>
                <w:rFonts w:ascii="宋体" w:hAnsi="宋体" w:eastAsia="宋体" w:cs="宋体"/>
                <w:sz w:val="24"/>
                <w:szCs w:val="28"/>
              </w:rPr>
              <w:t xml:space="preserve">15.定时范围：0～999min </w:t>
            </w:r>
          </w:p>
          <w:p w14:paraId="1E846AEF">
            <w:pPr>
              <w:snapToGrid w:val="0"/>
              <w:rPr>
                <w:rFonts w:hint="eastAsia" w:ascii="宋体" w:hAnsi="宋体" w:eastAsia="宋体" w:cs="宋体"/>
                <w:sz w:val="24"/>
                <w:szCs w:val="28"/>
              </w:rPr>
            </w:pPr>
            <w:r>
              <w:rPr>
                <w:rFonts w:ascii="宋体" w:hAnsi="宋体" w:eastAsia="宋体" w:cs="宋体"/>
                <w:sz w:val="24"/>
                <w:szCs w:val="28"/>
              </w:rPr>
              <w:t xml:space="preserve">16.容积：≥234L </w:t>
            </w:r>
          </w:p>
          <w:p w14:paraId="59072698">
            <w:pPr>
              <w:snapToGrid w:val="0"/>
              <w:rPr>
                <w:rFonts w:hint="eastAsia" w:ascii="宋体" w:hAnsi="宋体" w:eastAsia="宋体" w:cs="宋体"/>
                <w:sz w:val="24"/>
                <w:szCs w:val="28"/>
              </w:rPr>
            </w:pPr>
            <w:r>
              <w:rPr>
                <w:rFonts w:ascii="宋体" w:hAnsi="宋体" w:eastAsia="宋体" w:cs="宋体"/>
                <w:sz w:val="24"/>
                <w:szCs w:val="28"/>
              </w:rPr>
              <w:t xml:space="preserve">17.载物搁架：标配不低于3块，最大不低于10块 </w:t>
            </w:r>
          </w:p>
          <w:p w14:paraId="224F89C7">
            <w:pPr>
              <w:snapToGrid w:val="0"/>
              <w:rPr>
                <w:rFonts w:hint="eastAsia" w:ascii="宋体" w:hAnsi="宋体" w:eastAsia="宋体" w:cs="宋体"/>
                <w:sz w:val="24"/>
                <w:szCs w:val="28"/>
              </w:rPr>
            </w:pPr>
            <w:r>
              <w:rPr>
                <w:rFonts w:ascii="宋体" w:hAnsi="宋体" w:eastAsia="宋体" w:cs="宋体"/>
                <w:sz w:val="24"/>
                <w:szCs w:val="28"/>
              </w:rPr>
              <w:t>18.搁架承重：≥15Kg</w:t>
            </w:r>
          </w:p>
        </w:tc>
        <w:tc>
          <w:tcPr>
            <w:tcW w:w="1135" w:type="dxa"/>
            <w:vAlign w:val="center"/>
          </w:tcPr>
          <w:p w14:paraId="60655A0D">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2B3C9EDB">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bl>
    <w:p w14:paraId="45994E8A">
      <w:pPr>
        <w:spacing w:line="360" w:lineRule="auto"/>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注：上述标注“</w:t>
      </w:r>
      <w:r>
        <w:rPr>
          <w:rFonts w:hint="eastAsia" w:ascii="宋体" w:hAnsi="宋体" w:eastAsia="宋体" w:cs="宋体"/>
          <w:b/>
          <w:bCs/>
          <w:sz w:val="24"/>
          <w:szCs w:val="28"/>
        </w:rPr>
        <w:t>*</w:t>
      </w:r>
      <w:r>
        <w:rPr>
          <w:rFonts w:hint="eastAsia" w:asciiTheme="majorEastAsia" w:hAnsiTheme="majorEastAsia" w:eastAsiaTheme="majorEastAsia"/>
          <w:b/>
          <w:bCs/>
          <w:sz w:val="24"/>
          <w:szCs w:val="28"/>
        </w:rPr>
        <w:t>”技术参数均为重要参数，供应商在响应文件中须逐项提供官方彩页、官方说明书或出厂报告等证明材料，每条参数提供其中之一即可，无相关证明材料响应文件按无效处理。</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并出具一份盖章版的培训记录留存。</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 w14:paraId="29C8BA40">
      <w:pPr>
        <w:pStyle w:val="2"/>
        <w:keepLines/>
        <w:ind w:left="720" w:hanging="720"/>
        <w:jc w:val="center"/>
        <w:rPr>
          <w:rFonts w:hint="eastAsia" w:ascii="宋体" w:hAnsi="宋体" w:eastAsia="宋体" w:cs="宋体"/>
          <w:sz w:val="32"/>
        </w:rPr>
      </w:pPr>
      <w:r>
        <w:rPr>
          <w:rFonts w:ascii="宋体" w:hAnsi="宋体" w:eastAsia="宋体" w:cs="宋体"/>
          <w:sz w:val="32"/>
        </w:rPr>
        <w:t>六、</w:t>
      </w:r>
      <w:r>
        <w:rPr>
          <w:rFonts w:hint="eastAsia" w:ascii="宋体" w:hAnsi="宋体" w:eastAsia="宋体" w:cs="宋体"/>
          <w:sz w:val="32"/>
        </w:rPr>
        <w:t>评审方法</w:t>
      </w:r>
      <w:bookmarkEnd w:id="23"/>
      <w:bookmarkEnd w:id="24"/>
      <w:bookmarkEnd w:id="25"/>
    </w:p>
    <w:p w14:paraId="149E03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1、本次询价活动将采用经评审最低价法。</w:t>
      </w:r>
    </w:p>
    <w:p w14:paraId="0CF7BA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16B606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2、在询价过程中，出现下列情形之一的，应予废标：</w:t>
      </w:r>
    </w:p>
    <w:p w14:paraId="40174A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32"/>
        </w:rPr>
        <w:t>有效供应商数量不足，不符合竞争要求的；</w:t>
      </w:r>
    </w:p>
    <w:p w14:paraId="588B03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81EC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DD59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5）其他经询价小组一致认定应予废标情形的。</w:t>
      </w:r>
    </w:p>
    <w:p w14:paraId="56A37D48">
      <w:pPr>
        <w:spacing w:line="360" w:lineRule="auto"/>
        <w:ind w:firstLine="480" w:firstLineChars="200"/>
        <w:rPr>
          <w:rFonts w:hint="eastAsia" w:ascii="宋体" w:hAnsi="宋体" w:eastAsia="宋体" w:cs="宋体"/>
          <w:sz w:val="24"/>
          <w:szCs w:val="24"/>
        </w:rPr>
      </w:pPr>
    </w:p>
    <w:p w14:paraId="590A214D">
      <w:pPr>
        <w:pStyle w:val="2"/>
        <w:keepLines/>
        <w:ind w:left="720" w:hanging="720"/>
        <w:jc w:val="center"/>
        <w:rPr>
          <w:rFonts w:hint="eastAsia" w:ascii="宋体" w:hAnsi="宋体" w:eastAsia="宋体" w:cs="宋体"/>
          <w:sz w:val="32"/>
        </w:rPr>
      </w:pPr>
      <w:bookmarkStart w:id="26" w:name="_Toc25322"/>
      <w:bookmarkStart w:id="27" w:name="_Toc363199268"/>
      <w:r>
        <w:rPr>
          <w:rFonts w:ascii="宋体" w:hAnsi="宋体" w:eastAsia="宋体" w:cs="宋体"/>
          <w:sz w:val="32"/>
        </w:rPr>
        <w:t>七、</w:t>
      </w:r>
      <w:r>
        <w:rPr>
          <w:rFonts w:hint="eastAsia" w:ascii="宋体" w:hAnsi="宋体" w:eastAsia="宋体" w:cs="宋体"/>
          <w:sz w:val="32"/>
        </w:rPr>
        <w:t>供应商报价须知</w:t>
      </w:r>
      <w:bookmarkEnd w:id="26"/>
      <w:bookmarkEnd w:id="27"/>
    </w:p>
    <w:p w14:paraId="74AC61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1、供应商应当按照询价文件的规定一次报出不得更改的价格，</w:t>
      </w:r>
      <w:r>
        <w:rPr>
          <w:rFonts w:hint="eastAsia" w:ascii="宋体" w:hAnsi="宋体" w:eastAsia="宋体" w:cs="宋体"/>
          <w:sz w:val="24"/>
        </w:rPr>
        <w:t>除非</w:t>
      </w:r>
      <w:r>
        <w:rPr>
          <w:rFonts w:hint="eastAsia" w:ascii="宋体" w:hAnsi="宋体" w:eastAsia="宋体" w:cs="宋体"/>
          <w:sz w:val="24"/>
          <w:szCs w:val="24"/>
        </w:rPr>
        <w:t>询价文件</w:t>
      </w:r>
      <w:r>
        <w:rPr>
          <w:rFonts w:hint="eastAsia" w:ascii="宋体" w:hAnsi="宋体" w:eastAsia="宋体" w:cs="宋体"/>
          <w:sz w:val="24"/>
        </w:rPr>
        <w:t>另有规定或经采购人同意支付的。</w:t>
      </w:r>
    </w:p>
    <w:p w14:paraId="141C1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sz w:val="24"/>
        </w:rPr>
        <w:t>。</w:t>
      </w:r>
    </w:p>
    <w:p w14:paraId="157C9B8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rPr>
        <w:t>3、</w:t>
      </w:r>
      <w:r>
        <w:rPr>
          <w:rFonts w:hint="eastAsia" w:ascii="宋体" w:hAnsi="宋体" w:eastAsia="宋体" w:cs="宋体"/>
          <w:sz w:val="24"/>
          <w:szCs w:val="24"/>
        </w:rPr>
        <w:t>供应商应确保其所提供的询价资料的真实性、有效性及合法性，否则，由此引起的任何责任由其自行承担。</w:t>
      </w:r>
    </w:p>
    <w:p w14:paraId="686780E1">
      <w:bookmarkStart w:id="28" w:name="_Toc363199269"/>
    </w:p>
    <w:p w14:paraId="65C814B9">
      <w:pPr>
        <w:pStyle w:val="2"/>
        <w:keepLines/>
        <w:ind w:left="720" w:hanging="720"/>
        <w:jc w:val="center"/>
        <w:rPr>
          <w:rFonts w:hint="eastAsia" w:ascii="宋体" w:hAnsi="宋体" w:eastAsia="宋体" w:cs="宋体"/>
          <w:sz w:val="32"/>
        </w:rPr>
      </w:pPr>
      <w:bookmarkStart w:id="29" w:name="_Toc13074"/>
      <w:r>
        <w:rPr>
          <w:rFonts w:ascii="宋体" w:hAnsi="宋体" w:eastAsia="宋体" w:cs="宋体"/>
          <w:sz w:val="32"/>
        </w:rPr>
        <w:t>八、</w:t>
      </w:r>
      <w:r>
        <w:rPr>
          <w:rFonts w:hint="eastAsia" w:ascii="宋体" w:hAnsi="宋体" w:eastAsia="宋体" w:cs="宋体"/>
          <w:sz w:val="32"/>
        </w:rPr>
        <w:t>确定成交人与签订合同</w:t>
      </w:r>
      <w:bookmarkEnd w:id="28"/>
      <w:bookmarkEnd w:id="29"/>
    </w:p>
    <w:p w14:paraId="47CFE7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本项目为全费用单价合同，成交后所有费用一次性包死，供应商须满足本项目的一切要求，达到项目需求，中途不得增加费用。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sz w:val="32"/>
          <w:szCs w:val="24"/>
        </w:rPr>
      </w:pPr>
      <w:bookmarkStart w:id="30" w:name="_Toc25479"/>
      <w:bookmarkStart w:id="31" w:name="_Toc363199273"/>
      <w:r>
        <w:rPr>
          <w:rFonts w:ascii="宋体" w:hAnsi="宋体" w:eastAsia="宋体" w:cs="宋体"/>
          <w:sz w:val="32"/>
          <w:szCs w:val="24"/>
        </w:rPr>
        <w:br w:type="page"/>
      </w:r>
    </w:p>
    <w:p w14:paraId="2AA08A06">
      <w:pPr>
        <w:pStyle w:val="2"/>
        <w:keepLines/>
        <w:ind w:left="720" w:hanging="720"/>
        <w:jc w:val="center"/>
        <w:rPr>
          <w:rFonts w:hint="eastAsia" w:ascii="宋体" w:hAnsi="宋体" w:eastAsia="宋体" w:cs="宋体"/>
          <w:sz w:val="32"/>
        </w:rPr>
      </w:pPr>
      <w:r>
        <w:rPr>
          <w:rFonts w:ascii="宋体" w:hAnsi="宋体" w:eastAsia="宋体" w:cs="宋体"/>
          <w:sz w:val="32"/>
        </w:rPr>
        <w:t>九、</w:t>
      </w:r>
      <w:r>
        <w:rPr>
          <w:rFonts w:hint="eastAsia" w:ascii="宋体" w:hAnsi="宋体" w:eastAsia="宋体" w:cs="宋体"/>
          <w:sz w:val="32"/>
        </w:rPr>
        <w:t>响应文件格式</w:t>
      </w:r>
      <w:bookmarkEnd w:id="30"/>
    </w:p>
    <w:p w14:paraId="6BDBE517">
      <w:pPr>
        <w:spacing w:line="500" w:lineRule="exact"/>
        <w:jc w:val="center"/>
        <w:rPr>
          <w:rFonts w:hint="eastAsia" w:ascii="宋体" w:hAnsi="宋体" w:eastAsia="宋体" w:cs="宋体"/>
          <w:b/>
          <w:sz w:val="32"/>
        </w:rPr>
      </w:pPr>
    </w:p>
    <w:p w14:paraId="6DF0862F">
      <w:pPr>
        <w:spacing w:line="900" w:lineRule="exact"/>
        <w:jc w:val="center"/>
        <w:rPr>
          <w:rFonts w:hint="eastAsia" w:ascii="宋体" w:hAnsi="宋体" w:eastAsia="宋体" w:cs="宋体"/>
          <w:b/>
          <w:sz w:val="28"/>
          <w:szCs w:val="6"/>
        </w:rPr>
      </w:pPr>
      <w:r>
        <w:rPr>
          <w:rFonts w:hint="eastAsia" w:ascii="宋体" w:hAnsi="宋体" w:eastAsia="宋体" w:cs="宋体"/>
          <w:b/>
          <w:sz w:val="28"/>
          <w:szCs w:val="6"/>
        </w:rPr>
        <w:t>项目名称：合肥综合性科学中心环境研究院废水资源化团队微生物培养、保藏、操作和无菌处理设备购买</w:t>
      </w:r>
    </w:p>
    <w:p w14:paraId="3F58A964">
      <w:pPr>
        <w:spacing w:line="900" w:lineRule="exact"/>
        <w:jc w:val="center"/>
        <w:rPr>
          <w:rFonts w:hint="eastAsia" w:ascii="宋体" w:hAnsi="宋体" w:eastAsia="宋体" w:cs="宋体"/>
          <w:b/>
          <w:sz w:val="28"/>
          <w:szCs w:val="6"/>
        </w:rPr>
      </w:pPr>
    </w:p>
    <w:p w14:paraId="476745F5">
      <w:pPr>
        <w:spacing w:line="900" w:lineRule="exact"/>
        <w:jc w:val="center"/>
        <w:rPr>
          <w:rFonts w:hint="eastAsia" w:ascii="宋体" w:hAnsi="宋体" w:eastAsia="宋体" w:cs="宋体"/>
          <w:b/>
          <w:sz w:val="72"/>
        </w:rPr>
      </w:pPr>
      <w:r>
        <w:rPr>
          <w:rFonts w:hint="eastAsia" w:ascii="宋体" w:hAnsi="宋体" w:eastAsia="宋体" w:cs="宋体"/>
          <w:b/>
          <w:sz w:val="72"/>
        </w:rPr>
        <w:t>响</w:t>
      </w:r>
    </w:p>
    <w:p w14:paraId="5FF39FAB">
      <w:pPr>
        <w:spacing w:line="900" w:lineRule="exact"/>
        <w:jc w:val="center"/>
        <w:rPr>
          <w:rFonts w:hint="eastAsia" w:ascii="宋体" w:hAnsi="宋体" w:eastAsia="宋体" w:cs="宋体"/>
          <w:b/>
          <w:sz w:val="72"/>
        </w:rPr>
      </w:pPr>
    </w:p>
    <w:p w14:paraId="204150E5">
      <w:pPr>
        <w:spacing w:line="900" w:lineRule="exact"/>
        <w:jc w:val="center"/>
        <w:rPr>
          <w:rFonts w:hint="eastAsia" w:ascii="宋体" w:hAnsi="宋体" w:eastAsia="宋体" w:cs="宋体"/>
          <w:b/>
          <w:sz w:val="72"/>
        </w:rPr>
      </w:pPr>
      <w:r>
        <w:rPr>
          <w:rFonts w:hint="eastAsia" w:ascii="宋体" w:hAnsi="宋体" w:eastAsia="宋体" w:cs="宋体"/>
          <w:b/>
          <w:sz w:val="72"/>
        </w:rPr>
        <w:t>应</w:t>
      </w:r>
    </w:p>
    <w:p w14:paraId="04C918A4">
      <w:pPr>
        <w:spacing w:line="900" w:lineRule="exact"/>
        <w:jc w:val="center"/>
        <w:rPr>
          <w:rFonts w:hint="eastAsia" w:ascii="宋体" w:hAnsi="宋体" w:eastAsia="宋体" w:cs="宋体"/>
          <w:b/>
          <w:sz w:val="72"/>
        </w:rPr>
      </w:pPr>
    </w:p>
    <w:p w14:paraId="31C30EF1">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2320F258">
      <w:pPr>
        <w:spacing w:line="900" w:lineRule="exact"/>
        <w:jc w:val="center"/>
        <w:rPr>
          <w:rFonts w:hint="eastAsia" w:ascii="宋体" w:hAnsi="宋体" w:eastAsia="宋体" w:cs="宋体"/>
          <w:b/>
          <w:sz w:val="72"/>
        </w:rPr>
      </w:pPr>
    </w:p>
    <w:p w14:paraId="41FDD5B0">
      <w:pPr>
        <w:jc w:val="center"/>
        <w:rPr>
          <w:rFonts w:hint="eastAsia" w:ascii="宋体" w:hAnsi="宋体" w:eastAsia="宋体" w:cs="宋体"/>
          <w:b/>
          <w:sz w:val="72"/>
        </w:rPr>
      </w:pPr>
      <w:r>
        <w:rPr>
          <w:rFonts w:hint="eastAsia" w:ascii="宋体" w:hAnsi="宋体" w:eastAsia="宋体" w:cs="宋体"/>
          <w:b/>
          <w:sz w:val="72"/>
        </w:rPr>
        <w:t>件</w:t>
      </w:r>
    </w:p>
    <w:p w14:paraId="41FB91DC">
      <w:pPr>
        <w:spacing w:after="156" w:afterLines="50"/>
        <w:jc w:val="center"/>
        <w:rPr>
          <w:rFonts w:hint="eastAsia" w:ascii="宋体" w:hAnsi="宋体" w:eastAsia="宋体" w:cs="宋体"/>
          <w:b/>
          <w:sz w:val="72"/>
        </w:rPr>
      </w:pPr>
    </w:p>
    <w:p w14:paraId="6B17855A">
      <w:pPr>
        <w:spacing w:after="156" w:afterLines="50" w:line="500" w:lineRule="exact"/>
        <w:jc w:val="center"/>
        <w:rPr>
          <w:rFonts w:hint="eastAsia" w:ascii="宋体" w:hAnsi="宋体" w:eastAsia="宋体" w:cs="宋体"/>
          <w:b/>
          <w:sz w:val="72"/>
        </w:rPr>
      </w:pPr>
    </w:p>
    <w:p w14:paraId="0063C523">
      <w:pPr>
        <w:spacing w:after="156" w:afterLines="50" w:line="500" w:lineRule="exact"/>
        <w:jc w:val="center"/>
        <w:rPr>
          <w:rFonts w:hint="eastAsia" w:ascii="宋体" w:hAnsi="宋体" w:eastAsia="宋体" w:cs="宋体"/>
          <w:b/>
          <w:sz w:val="72"/>
        </w:rPr>
      </w:pPr>
    </w:p>
    <w:p w14:paraId="0E8E7183">
      <w:pPr>
        <w:spacing w:after="156" w:afterLines="50" w:line="500" w:lineRule="exact"/>
        <w:rPr>
          <w:rFonts w:hint="eastAsia" w:ascii="宋体" w:hAnsi="宋体" w:eastAsia="宋体" w:cs="宋体"/>
          <w:b/>
          <w:sz w:val="32"/>
          <w:u w:val="single"/>
        </w:rPr>
      </w:pPr>
      <w:r>
        <w:rPr>
          <w:rFonts w:hint="eastAsia" w:ascii="宋体" w:hAnsi="宋体" w:eastAsia="宋体" w:cs="宋体"/>
          <w:b/>
          <w:sz w:val="30"/>
        </w:rPr>
        <w:t xml:space="preserve">                 </w:t>
      </w:r>
      <w:r>
        <w:rPr>
          <w:rFonts w:hint="eastAsia" w:ascii="宋体" w:hAnsi="宋体" w:eastAsia="宋体" w:cs="宋体"/>
          <w:b/>
          <w:sz w:val="32"/>
        </w:rPr>
        <w:t>供应商：</w:t>
      </w:r>
      <w:r>
        <w:rPr>
          <w:rFonts w:hint="eastAsia" w:ascii="宋体" w:hAnsi="宋体" w:eastAsia="宋体" w:cs="宋体"/>
          <w:b/>
          <w:sz w:val="32"/>
          <w:u w:val="single"/>
        </w:rPr>
        <w:t xml:space="preserve">               </w:t>
      </w:r>
    </w:p>
    <w:p w14:paraId="09A55F00">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283A2B85">
      <w:pPr>
        <w:spacing w:line="360" w:lineRule="auto"/>
        <w:rPr>
          <w:rFonts w:hint="eastAsia" w:ascii="宋体" w:hAnsi="宋体" w:eastAsia="宋体" w:cs="宋体"/>
          <w:sz w:val="24"/>
          <w:szCs w:val="28"/>
        </w:rPr>
      </w:pPr>
    </w:p>
    <w:p w14:paraId="5AA452E8">
      <w:pPr>
        <w:spacing w:line="360" w:lineRule="auto"/>
        <w:rPr>
          <w:rFonts w:hint="eastAsia" w:ascii="宋体" w:hAnsi="宋体" w:eastAsia="宋体" w:cs="宋体"/>
          <w:sz w:val="24"/>
          <w:szCs w:val="28"/>
        </w:rPr>
      </w:pPr>
    </w:p>
    <w:p w14:paraId="6D0D662B">
      <w:pPr>
        <w:spacing w:line="360" w:lineRule="auto"/>
        <w:jc w:val="center"/>
        <w:rPr>
          <w:rFonts w:hint="eastAsia" w:ascii="宋体" w:hAnsi="宋体" w:eastAsia="宋体" w:cs="宋体"/>
          <w:b/>
          <w:sz w:val="24"/>
        </w:rPr>
      </w:pPr>
      <w:r>
        <w:rPr>
          <w:rFonts w:hint="eastAsia" w:ascii="宋体" w:hAnsi="宋体" w:eastAsia="宋体" w:cs="宋体"/>
          <w:b/>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60" w:type="dxa"/>
            <w:vAlign w:val="center"/>
          </w:tcPr>
          <w:p w14:paraId="72346F0E">
            <w:pPr>
              <w:spacing w:line="400" w:lineRule="exact"/>
              <w:jc w:val="center"/>
              <w:rPr>
                <w:rFonts w:hint="eastAsia" w:ascii="宋体" w:hAnsi="宋体" w:eastAsia="宋体" w:cs="宋体"/>
                <w:b/>
                <w:sz w:val="24"/>
              </w:rPr>
            </w:pPr>
            <w:r>
              <w:rPr>
                <w:rFonts w:hint="eastAsia" w:ascii="宋体" w:hAnsi="宋体" w:eastAsia="宋体" w:cs="宋体"/>
                <w:b/>
                <w:sz w:val="24"/>
              </w:rPr>
              <w:t>资料名称</w:t>
            </w:r>
          </w:p>
        </w:tc>
        <w:tc>
          <w:tcPr>
            <w:tcW w:w="2625" w:type="dxa"/>
            <w:vAlign w:val="center"/>
          </w:tcPr>
          <w:p w14:paraId="609556EF">
            <w:pPr>
              <w:spacing w:line="400" w:lineRule="exact"/>
              <w:jc w:val="center"/>
              <w:rPr>
                <w:rFonts w:hint="eastAsia" w:ascii="宋体" w:hAnsi="宋体" w:eastAsia="宋体" w:cs="宋体"/>
                <w:b/>
                <w:sz w:val="24"/>
              </w:rPr>
            </w:pPr>
            <w:r>
              <w:rPr>
                <w:rFonts w:hint="eastAsia" w:ascii="宋体" w:hAnsi="宋体" w:eastAsia="宋体" w:cs="宋体"/>
                <w:b/>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sz w:val="24"/>
              </w:rPr>
            </w:pPr>
            <w:r>
              <w:rPr>
                <w:rFonts w:hint="eastAsia" w:ascii="宋体" w:hAnsi="宋体" w:eastAsia="宋体" w:cs="宋体"/>
                <w:sz w:val="24"/>
              </w:rPr>
              <w:t>一</w:t>
            </w:r>
          </w:p>
        </w:tc>
        <w:tc>
          <w:tcPr>
            <w:tcW w:w="5460" w:type="dxa"/>
            <w:vAlign w:val="center"/>
          </w:tcPr>
          <w:p w14:paraId="5F47B309">
            <w:pPr>
              <w:rPr>
                <w:rFonts w:hint="eastAsia" w:ascii="宋体" w:hAnsi="宋体" w:eastAsia="宋体" w:cs="宋体"/>
                <w:sz w:val="24"/>
              </w:rPr>
            </w:pPr>
            <w:r>
              <w:rPr>
                <w:rFonts w:hint="eastAsia" w:ascii="宋体" w:hAnsi="宋体" w:eastAsia="宋体" w:cs="宋体"/>
                <w:sz w:val="24"/>
              </w:rPr>
              <w:t>供应商情况综合简介</w:t>
            </w:r>
          </w:p>
        </w:tc>
        <w:tc>
          <w:tcPr>
            <w:tcW w:w="2625" w:type="dxa"/>
            <w:vAlign w:val="center"/>
          </w:tcPr>
          <w:p w14:paraId="5CAC596D">
            <w:pPr>
              <w:spacing w:line="360" w:lineRule="auto"/>
              <w:jc w:val="center"/>
              <w:rPr>
                <w:rFonts w:hint="eastAsia" w:ascii="宋体" w:hAnsi="宋体" w:eastAsia="宋体" w:cs="宋体"/>
                <w:b/>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eastAsia" w:ascii="宋体" w:hAnsi="宋体" w:eastAsia="宋体" w:cs="宋体"/>
                <w:bCs/>
                <w:sz w:val="24"/>
              </w:rPr>
            </w:pPr>
            <w:r>
              <w:rPr>
                <w:rFonts w:hint="eastAsia" w:ascii="宋体" w:hAnsi="宋体" w:eastAsia="宋体" w:cs="宋体"/>
                <w:bCs/>
                <w:sz w:val="24"/>
              </w:rPr>
              <w:t>二</w:t>
            </w:r>
          </w:p>
        </w:tc>
        <w:tc>
          <w:tcPr>
            <w:tcW w:w="5460" w:type="dxa"/>
            <w:vAlign w:val="center"/>
          </w:tcPr>
          <w:p w14:paraId="4A9F32E7">
            <w:pPr>
              <w:rPr>
                <w:rFonts w:hint="eastAsia" w:ascii="宋体" w:hAnsi="宋体" w:eastAsia="宋体" w:cs="宋体"/>
                <w:sz w:val="24"/>
              </w:rPr>
            </w:pPr>
            <w:r>
              <w:rPr>
                <w:rFonts w:hint="eastAsia" w:ascii="宋体" w:hAnsi="宋体" w:eastAsia="宋体" w:cs="宋体"/>
                <w:sz w:val="24"/>
              </w:rPr>
              <w:t>报价声明</w:t>
            </w:r>
          </w:p>
        </w:tc>
        <w:tc>
          <w:tcPr>
            <w:tcW w:w="2625" w:type="dxa"/>
            <w:vAlign w:val="center"/>
          </w:tcPr>
          <w:p w14:paraId="5870ABCC">
            <w:pPr>
              <w:spacing w:line="360" w:lineRule="auto"/>
              <w:jc w:val="center"/>
              <w:rPr>
                <w:rFonts w:hint="eastAsia" w:ascii="宋体" w:hAnsi="宋体" w:eastAsia="宋体" w:cs="宋体"/>
                <w:b/>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sz w:val="24"/>
              </w:rPr>
            </w:pPr>
            <w:r>
              <w:rPr>
                <w:rFonts w:hint="eastAsia" w:ascii="宋体" w:hAnsi="宋体" w:eastAsia="宋体" w:cs="宋体"/>
                <w:bCs/>
                <w:sz w:val="24"/>
              </w:rPr>
              <w:t>三</w:t>
            </w:r>
          </w:p>
        </w:tc>
        <w:tc>
          <w:tcPr>
            <w:tcW w:w="5460" w:type="dxa"/>
            <w:vAlign w:val="center"/>
          </w:tcPr>
          <w:p w14:paraId="3397EFA3">
            <w:pPr>
              <w:rPr>
                <w:rFonts w:hint="eastAsia" w:ascii="宋体" w:hAnsi="宋体" w:eastAsia="宋体" w:cs="宋体"/>
                <w:sz w:val="24"/>
              </w:rPr>
            </w:pPr>
            <w:r>
              <w:rPr>
                <w:rFonts w:hint="eastAsia" w:ascii="宋体" w:hAnsi="宋体" w:eastAsia="宋体" w:cs="宋体"/>
                <w:sz w:val="24"/>
              </w:rPr>
              <w:t>响应报价一览表、分项报价表</w:t>
            </w:r>
          </w:p>
        </w:tc>
        <w:tc>
          <w:tcPr>
            <w:tcW w:w="2625" w:type="dxa"/>
            <w:vAlign w:val="center"/>
          </w:tcPr>
          <w:p w14:paraId="66D10765">
            <w:pPr>
              <w:spacing w:line="360" w:lineRule="auto"/>
              <w:jc w:val="center"/>
              <w:rPr>
                <w:rFonts w:hint="eastAsia" w:ascii="宋体" w:hAnsi="宋体" w:eastAsia="宋体" w:cs="宋体"/>
                <w:b/>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sz w:val="24"/>
              </w:rPr>
            </w:pPr>
            <w:r>
              <w:rPr>
                <w:rFonts w:hint="eastAsia" w:ascii="宋体" w:hAnsi="宋体" w:eastAsia="宋体" w:cs="宋体"/>
                <w:bCs/>
                <w:sz w:val="24"/>
              </w:rPr>
              <w:t>四</w:t>
            </w:r>
          </w:p>
        </w:tc>
        <w:tc>
          <w:tcPr>
            <w:tcW w:w="5460" w:type="dxa"/>
            <w:vAlign w:val="center"/>
          </w:tcPr>
          <w:p w14:paraId="20EDAB63">
            <w:pPr>
              <w:rPr>
                <w:rFonts w:hint="eastAsia" w:ascii="宋体" w:hAnsi="宋体" w:eastAsia="宋体" w:cs="宋体"/>
                <w:sz w:val="24"/>
              </w:rPr>
            </w:pPr>
            <w:r>
              <w:rPr>
                <w:rFonts w:hint="eastAsia" w:ascii="宋体" w:hAnsi="宋体" w:eastAsia="宋体" w:cs="宋体"/>
                <w:sz w:val="24"/>
              </w:rPr>
              <w:t>书面承诺函</w:t>
            </w:r>
          </w:p>
        </w:tc>
        <w:tc>
          <w:tcPr>
            <w:tcW w:w="2625" w:type="dxa"/>
            <w:vAlign w:val="center"/>
          </w:tcPr>
          <w:p w14:paraId="58D4BB3F">
            <w:pPr>
              <w:spacing w:line="360" w:lineRule="auto"/>
              <w:jc w:val="center"/>
              <w:rPr>
                <w:rFonts w:hint="eastAsia" w:ascii="宋体" w:hAnsi="宋体" w:eastAsia="宋体" w:cs="宋体"/>
                <w:b/>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sz w:val="24"/>
              </w:rPr>
            </w:pPr>
            <w:r>
              <w:rPr>
                <w:rFonts w:hint="eastAsia" w:ascii="宋体" w:hAnsi="宋体" w:eastAsia="宋体" w:cs="宋体"/>
                <w:sz w:val="24"/>
              </w:rPr>
              <w:t>五</w:t>
            </w:r>
          </w:p>
        </w:tc>
        <w:tc>
          <w:tcPr>
            <w:tcW w:w="5460" w:type="dxa"/>
            <w:vAlign w:val="center"/>
          </w:tcPr>
          <w:p w14:paraId="12E270B4">
            <w:pPr>
              <w:rPr>
                <w:rFonts w:hint="eastAsia" w:ascii="宋体" w:hAnsi="宋体" w:eastAsia="宋体" w:cs="宋体"/>
                <w:sz w:val="24"/>
              </w:rPr>
            </w:pPr>
            <w:r>
              <w:rPr>
                <w:rFonts w:hint="eastAsia" w:ascii="宋体" w:hAnsi="宋体" w:eastAsia="宋体" w:cs="宋体"/>
                <w:sz w:val="24"/>
              </w:rPr>
              <w:t>其他文件</w:t>
            </w:r>
          </w:p>
        </w:tc>
        <w:tc>
          <w:tcPr>
            <w:tcW w:w="2625" w:type="dxa"/>
            <w:vAlign w:val="center"/>
          </w:tcPr>
          <w:p w14:paraId="140A7393">
            <w:pPr>
              <w:spacing w:line="360" w:lineRule="auto"/>
              <w:jc w:val="center"/>
              <w:rPr>
                <w:rFonts w:hint="eastAsia" w:ascii="宋体" w:hAnsi="宋体" w:eastAsia="宋体" w:cs="宋体"/>
                <w:b/>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sz w:val="24"/>
              </w:rPr>
            </w:pPr>
          </w:p>
        </w:tc>
        <w:tc>
          <w:tcPr>
            <w:tcW w:w="5460" w:type="dxa"/>
            <w:vAlign w:val="center"/>
          </w:tcPr>
          <w:p w14:paraId="2D3B6960">
            <w:pPr>
              <w:rPr>
                <w:rFonts w:hint="eastAsia" w:ascii="宋体" w:hAnsi="宋体" w:eastAsia="宋体" w:cs="宋体"/>
                <w:sz w:val="24"/>
              </w:rPr>
            </w:pPr>
          </w:p>
        </w:tc>
        <w:tc>
          <w:tcPr>
            <w:tcW w:w="2625" w:type="dxa"/>
            <w:vAlign w:val="center"/>
          </w:tcPr>
          <w:p w14:paraId="5B465ABF">
            <w:pPr>
              <w:spacing w:line="360" w:lineRule="auto"/>
              <w:rPr>
                <w:rFonts w:hint="eastAsia" w:ascii="宋体" w:hAnsi="宋体" w:eastAsia="宋体" w:cs="宋体"/>
                <w:b/>
                <w:sz w:val="24"/>
              </w:rPr>
            </w:pPr>
          </w:p>
        </w:tc>
      </w:tr>
    </w:tbl>
    <w:p w14:paraId="612FE8B9">
      <w:pPr>
        <w:spacing w:line="360" w:lineRule="auto"/>
        <w:jc w:val="center"/>
        <w:rPr>
          <w:rFonts w:hint="eastAsia" w:ascii="宋体" w:hAnsi="宋体" w:eastAsia="宋体" w:cs="宋体"/>
          <w:b/>
          <w:sz w:val="24"/>
        </w:rPr>
      </w:pPr>
    </w:p>
    <w:p w14:paraId="05FFF952">
      <w:pPr>
        <w:spacing w:line="360" w:lineRule="auto"/>
        <w:jc w:val="center"/>
        <w:rPr>
          <w:rFonts w:hint="eastAsia" w:ascii="宋体" w:hAnsi="宋体" w:eastAsia="宋体" w:cs="宋体"/>
          <w:b/>
          <w:sz w:val="24"/>
        </w:rPr>
      </w:pPr>
    </w:p>
    <w:p w14:paraId="480C78C9">
      <w:pPr>
        <w:spacing w:line="360" w:lineRule="auto"/>
        <w:jc w:val="center"/>
        <w:rPr>
          <w:rFonts w:hint="eastAsia" w:ascii="宋体" w:hAnsi="宋体" w:eastAsia="宋体" w:cs="宋体"/>
          <w:b/>
          <w:sz w:val="24"/>
        </w:rPr>
      </w:pPr>
    </w:p>
    <w:p w14:paraId="21828120">
      <w:pPr>
        <w:spacing w:line="360" w:lineRule="auto"/>
        <w:jc w:val="center"/>
        <w:rPr>
          <w:rFonts w:hint="eastAsia" w:ascii="宋体" w:hAnsi="宋体" w:eastAsia="宋体" w:cs="宋体"/>
          <w:b/>
          <w:sz w:val="24"/>
        </w:rPr>
      </w:pPr>
    </w:p>
    <w:p w14:paraId="26A074C1">
      <w:pPr>
        <w:spacing w:line="360" w:lineRule="auto"/>
        <w:jc w:val="center"/>
        <w:rPr>
          <w:rFonts w:hint="eastAsia" w:ascii="宋体" w:hAnsi="宋体" w:eastAsia="宋体" w:cs="宋体"/>
          <w:b/>
          <w:sz w:val="24"/>
        </w:rPr>
      </w:pPr>
    </w:p>
    <w:p w14:paraId="74ABD891">
      <w:pPr>
        <w:spacing w:line="360" w:lineRule="auto"/>
        <w:jc w:val="center"/>
        <w:rPr>
          <w:rFonts w:hint="eastAsia" w:ascii="宋体" w:hAnsi="宋体" w:eastAsia="宋体" w:cs="宋体"/>
          <w:b/>
          <w:sz w:val="24"/>
        </w:rPr>
      </w:pPr>
    </w:p>
    <w:p w14:paraId="7FA02550">
      <w:pPr>
        <w:spacing w:line="360" w:lineRule="auto"/>
        <w:jc w:val="center"/>
        <w:rPr>
          <w:rFonts w:hint="eastAsia" w:ascii="宋体" w:hAnsi="宋体" w:eastAsia="宋体" w:cs="宋体"/>
          <w:b/>
          <w:sz w:val="24"/>
        </w:rPr>
      </w:pPr>
    </w:p>
    <w:p w14:paraId="3DC46AF8">
      <w:pPr>
        <w:spacing w:line="360" w:lineRule="auto"/>
        <w:jc w:val="center"/>
        <w:rPr>
          <w:rFonts w:hint="eastAsia" w:ascii="宋体" w:hAnsi="宋体" w:eastAsia="宋体" w:cs="宋体"/>
          <w:b/>
          <w:sz w:val="24"/>
        </w:rPr>
      </w:pPr>
    </w:p>
    <w:p w14:paraId="33487E24">
      <w:pPr>
        <w:spacing w:line="360" w:lineRule="auto"/>
        <w:jc w:val="center"/>
        <w:rPr>
          <w:rFonts w:hint="eastAsia" w:ascii="宋体" w:hAnsi="宋体" w:eastAsia="宋体" w:cs="宋体"/>
          <w:b/>
          <w:sz w:val="24"/>
        </w:rPr>
      </w:pPr>
      <w:r>
        <w:rPr>
          <w:rFonts w:hint="eastAsia" w:ascii="宋体" w:hAnsi="宋体" w:eastAsia="宋体" w:cs="宋体"/>
          <w:b/>
          <w:sz w:val="24"/>
        </w:rPr>
        <w:br w:type="page"/>
      </w:r>
    </w:p>
    <w:p w14:paraId="7F1C00F1">
      <w:pPr>
        <w:pStyle w:val="4"/>
        <w:rPr>
          <w:rFonts w:hint="eastAsia" w:ascii="宋体" w:hAnsi="宋体" w:eastAsia="宋体" w:cs="宋体"/>
          <w:sz w:val="24"/>
          <w:szCs w:val="24"/>
        </w:rPr>
      </w:pPr>
      <w:bookmarkStart w:id="32" w:name="_Toc5390"/>
      <w:bookmarkStart w:id="33" w:name="_Toc4938"/>
      <w:r>
        <w:rPr>
          <w:rFonts w:hint="eastAsia" w:ascii="宋体" w:hAnsi="宋体" w:eastAsia="宋体" w:cs="宋体"/>
          <w:sz w:val="24"/>
          <w:szCs w:val="24"/>
        </w:rPr>
        <w:t>附件一</w:t>
      </w:r>
      <w:bookmarkEnd w:id="32"/>
      <w:bookmarkEnd w:id="33"/>
    </w:p>
    <w:p w14:paraId="705D23E5">
      <w:pPr>
        <w:spacing w:line="360" w:lineRule="auto"/>
        <w:jc w:val="center"/>
        <w:rPr>
          <w:rFonts w:hint="eastAsia" w:ascii="宋体" w:hAnsi="宋体" w:eastAsia="宋体" w:cs="宋体"/>
          <w:sz w:val="24"/>
        </w:rPr>
      </w:pPr>
      <w:r>
        <w:rPr>
          <w:rFonts w:hint="eastAsia" w:ascii="宋体" w:hAnsi="宋体" w:eastAsia="宋体" w:cs="宋体"/>
          <w:b/>
          <w:bCs/>
          <w:sz w:val="24"/>
        </w:rPr>
        <w:t>供应商综合情况简介</w:t>
      </w:r>
    </w:p>
    <w:p w14:paraId="4036FC41">
      <w:pPr>
        <w:spacing w:line="500" w:lineRule="exact"/>
        <w:jc w:val="left"/>
        <w:rPr>
          <w:rFonts w:hint="eastAsia" w:ascii="宋体" w:hAnsi="宋体" w:eastAsia="宋体" w:cs="宋体"/>
          <w:sz w:val="24"/>
        </w:rPr>
      </w:pPr>
      <w:r>
        <w:rPr>
          <w:rFonts w:hint="eastAsia" w:ascii="宋体" w:hAnsi="宋体" w:eastAsia="宋体" w:cs="宋体"/>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sz w:val="32"/>
                <w:szCs w:val="32"/>
              </w:rPr>
            </w:pPr>
            <w:r>
              <w:rPr>
                <w:rFonts w:hint="eastAsia" w:ascii="宋体" w:hAnsi="宋体" w:eastAsia="宋体" w:cs="宋体"/>
                <w:b/>
                <w:bCs/>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sz w:val="22"/>
                <w:szCs w:val="22"/>
              </w:rPr>
            </w:pPr>
          </w:p>
        </w:tc>
      </w:tr>
    </w:tbl>
    <w:p w14:paraId="1E161802">
      <w:pPr>
        <w:spacing w:line="500" w:lineRule="exact"/>
        <w:jc w:val="center"/>
        <w:rPr>
          <w:rFonts w:hint="eastAsia" w:ascii="宋体" w:hAnsi="宋体" w:eastAsia="宋体" w:cs="宋体"/>
          <w:sz w:val="24"/>
        </w:rPr>
      </w:pPr>
    </w:p>
    <w:p w14:paraId="50A3BD72">
      <w:pPr>
        <w:spacing w:line="500" w:lineRule="exact"/>
        <w:jc w:val="left"/>
        <w:rPr>
          <w:rFonts w:hint="eastAsia" w:ascii="宋体" w:hAnsi="宋体" w:eastAsia="宋体" w:cs="宋体"/>
          <w:sz w:val="24"/>
        </w:rPr>
      </w:pPr>
      <w:r>
        <w:rPr>
          <w:rFonts w:hint="eastAsia" w:ascii="宋体" w:hAnsi="宋体" w:eastAsia="宋体" w:cs="宋体"/>
          <w:sz w:val="24"/>
        </w:rPr>
        <w:t>2、上述表格提及的证书复印件（如营业执照、法人身份证等）</w:t>
      </w:r>
    </w:p>
    <w:p w14:paraId="34A7AB83">
      <w:pPr>
        <w:spacing w:line="500" w:lineRule="exact"/>
        <w:jc w:val="left"/>
        <w:rPr>
          <w:rFonts w:hint="eastAsia" w:ascii="宋体" w:hAnsi="宋体" w:eastAsia="宋体" w:cs="宋体"/>
          <w:sz w:val="24"/>
        </w:rPr>
      </w:pPr>
      <w:r>
        <w:rPr>
          <w:rFonts w:hint="eastAsia" w:ascii="宋体" w:hAnsi="宋体" w:eastAsia="宋体" w:cs="宋体"/>
          <w:sz w:val="24"/>
        </w:rPr>
        <w:t>3、其他简介(供应商可自行制作格式)</w:t>
      </w:r>
    </w:p>
    <w:p w14:paraId="1F6B860D">
      <w:pPr>
        <w:spacing w:line="500" w:lineRule="exact"/>
        <w:jc w:val="center"/>
        <w:rPr>
          <w:rFonts w:hint="eastAsia" w:ascii="宋体" w:hAnsi="宋体" w:eastAsia="宋体" w:cs="宋体"/>
          <w:sz w:val="24"/>
        </w:rPr>
      </w:pPr>
    </w:p>
    <w:p w14:paraId="7B0262CE">
      <w:pPr>
        <w:spacing w:line="500" w:lineRule="exact"/>
        <w:jc w:val="center"/>
        <w:rPr>
          <w:rFonts w:hint="eastAsia" w:ascii="宋体" w:hAnsi="宋体" w:eastAsia="宋体" w:cs="宋体"/>
          <w:sz w:val="24"/>
        </w:rPr>
      </w:pPr>
    </w:p>
    <w:p w14:paraId="259580FC">
      <w:pPr>
        <w:spacing w:line="500" w:lineRule="exact"/>
        <w:jc w:val="center"/>
        <w:rPr>
          <w:rFonts w:hint="eastAsia" w:ascii="宋体" w:hAnsi="宋体" w:eastAsia="宋体" w:cs="宋体"/>
          <w:sz w:val="24"/>
        </w:rPr>
      </w:pPr>
    </w:p>
    <w:p w14:paraId="7381F8AB">
      <w:pPr>
        <w:spacing w:line="500" w:lineRule="exact"/>
        <w:jc w:val="center"/>
        <w:rPr>
          <w:rFonts w:hint="eastAsia" w:ascii="宋体" w:hAnsi="宋体" w:eastAsia="宋体" w:cs="宋体"/>
          <w:sz w:val="24"/>
        </w:rPr>
      </w:pPr>
    </w:p>
    <w:p w14:paraId="5C2DB001">
      <w:pPr>
        <w:pStyle w:val="4"/>
        <w:rPr>
          <w:rFonts w:hint="eastAsia" w:ascii="宋体" w:hAnsi="宋体" w:eastAsia="宋体" w:cs="宋体"/>
          <w:sz w:val="24"/>
          <w:szCs w:val="24"/>
        </w:rPr>
      </w:pPr>
      <w:bookmarkStart w:id="34" w:name="_Toc1715"/>
      <w:bookmarkStart w:id="35" w:name="_Toc24205"/>
      <w:r>
        <w:rPr>
          <w:rFonts w:hint="eastAsia" w:ascii="宋体" w:hAnsi="宋体" w:eastAsia="宋体" w:cs="宋体"/>
          <w:sz w:val="24"/>
          <w:szCs w:val="24"/>
        </w:rPr>
        <w:t>附件二</w:t>
      </w:r>
      <w:bookmarkEnd w:id="34"/>
      <w:bookmarkEnd w:id="35"/>
    </w:p>
    <w:p w14:paraId="5FC6082E">
      <w:pPr>
        <w:spacing w:line="360" w:lineRule="auto"/>
        <w:jc w:val="center"/>
        <w:rPr>
          <w:rFonts w:hint="eastAsia" w:ascii="宋体" w:hAnsi="宋体" w:eastAsia="宋体" w:cs="宋体"/>
          <w:b/>
          <w:sz w:val="24"/>
          <w:szCs w:val="24"/>
        </w:rPr>
      </w:pPr>
      <w:bookmarkStart w:id="36" w:name="_Toc148501698"/>
      <w:bookmarkStart w:id="37" w:name="_Toc516969098"/>
      <w:r>
        <w:rPr>
          <w:rFonts w:hint="eastAsia" w:ascii="宋体" w:hAnsi="宋体" w:eastAsia="宋体" w:cs="宋体"/>
          <w:b/>
          <w:sz w:val="24"/>
          <w:szCs w:val="24"/>
        </w:rPr>
        <w:t>报价</w:t>
      </w:r>
      <w:bookmarkEnd w:id="36"/>
      <w:bookmarkEnd w:id="37"/>
      <w:r>
        <w:rPr>
          <w:rFonts w:hint="eastAsia" w:ascii="宋体" w:hAnsi="宋体" w:eastAsia="宋体" w:cs="宋体"/>
          <w:b/>
          <w:bCs/>
          <w:sz w:val="24"/>
          <w:szCs w:val="24"/>
        </w:rPr>
        <w:t>声明</w:t>
      </w:r>
    </w:p>
    <w:p w14:paraId="4B34A32E">
      <w:pPr>
        <w:spacing w:line="360" w:lineRule="auto"/>
        <w:rPr>
          <w:rFonts w:hint="eastAsia" w:ascii="宋体" w:hAnsi="宋体" w:eastAsia="宋体" w:cs="宋体"/>
          <w:b/>
          <w:sz w:val="24"/>
          <w:szCs w:val="24"/>
        </w:rPr>
      </w:pPr>
      <w:r>
        <w:rPr>
          <w:rFonts w:hint="eastAsia" w:ascii="宋体" w:hAnsi="宋体" w:eastAsia="宋体" w:cs="宋体"/>
          <w:b/>
          <w:sz w:val="24"/>
          <w:szCs w:val="24"/>
        </w:rPr>
        <w:t>致合肥综合性科学中心环境研究院：</w:t>
      </w:r>
    </w:p>
    <w:p w14:paraId="3D64E6B7">
      <w:pPr>
        <w:spacing w:before="156" w:beforeLines="50"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根据贵方 </w:t>
      </w:r>
      <w:r>
        <w:rPr>
          <w:rFonts w:hint="eastAsia" w:ascii="宋体" w:hAnsi="宋体" w:eastAsia="宋体" w:cs="宋体"/>
          <w:sz w:val="24"/>
          <w:szCs w:val="24"/>
          <w:u w:val="single"/>
        </w:rPr>
        <w:t xml:space="preserve">合肥综合性科学中心环境研究院吸收池采样组件采购 </w:t>
      </w:r>
      <w:r>
        <w:rPr>
          <w:rFonts w:hint="eastAsia" w:ascii="宋体" w:hAnsi="宋体" w:eastAsia="宋体" w:cs="宋体"/>
          <w:sz w:val="24"/>
          <w:szCs w:val="24"/>
        </w:rPr>
        <w:t>的询价公告，正式授权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1、按询价文件规定提供服务，总价为（人民币，大写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小写：          元</w:t>
      </w:r>
      <w:r>
        <w:rPr>
          <w:rFonts w:hint="eastAsia" w:ascii="宋体" w:hAnsi="宋体" w:eastAsia="宋体" w:cs="宋体"/>
          <w:sz w:val="24"/>
          <w:szCs w:val="24"/>
        </w:rPr>
        <w:t>。</w:t>
      </w:r>
    </w:p>
    <w:p w14:paraId="3E1F8B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4、我方已详细审核全部询价文件，</w:t>
      </w:r>
      <w:r>
        <w:rPr>
          <w:rFonts w:hint="eastAsia" w:ascii="宋体" w:hAnsi="宋体" w:eastAsia="宋体" w:cs="宋体"/>
          <w:sz w:val="24"/>
        </w:rPr>
        <w:t>包括</w:t>
      </w:r>
      <w:r>
        <w:rPr>
          <w:rFonts w:hint="eastAsia" w:ascii="宋体" w:hAnsi="宋体" w:eastAsia="宋体" w:cs="宋体"/>
          <w:sz w:val="24"/>
          <w:szCs w:val="24"/>
        </w:rPr>
        <w:t>询价文件的</w:t>
      </w:r>
      <w:r>
        <w:rPr>
          <w:rFonts w:hint="eastAsia" w:ascii="宋体" w:hAnsi="宋体" w:eastAsia="宋体" w:cs="宋体"/>
          <w:sz w:val="24"/>
        </w:rPr>
        <w:t>修改书（如有），参考资料及有关附件，并对各项条款（包括询价时间）、规定及要求均无异议。</w:t>
      </w:r>
      <w:r>
        <w:rPr>
          <w:rFonts w:hint="eastAsia" w:ascii="宋体" w:hAnsi="宋体" w:eastAsia="宋体" w:cs="宋体"/>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8、我方完全理解贵方不一定接受最低报价的响应。</w:t>
      </w:r>
    </w:p>
    <w:p w14:paraId="7A0A8C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9、我方同意询价文件规定的付款方式。</w:t>
      </w:r>
    </w:p>
    <w:p w14:paraId="01AED53D">
      <w:pPr>
        <w:spacing w:line="360" w:lineRule="auto"/>
        <w:ind w:firstLine="426"/>
        <w:rPr>
          <w:rFonts w:hint="eastAsia" w:ascii="宋体" w:hAnsi="宋体" w:eastAsia="宋体" w:cs="宋体"/>
          <w:sz w:val="24"/>
        </w:rPr>
      </w:pPr>
      <w:r>
        <w:rPr>
          <w:rFonts w:hint="eastAsia" w:ascii="宋体" w:hAnsi="宋体" w:eastAsia="宋体" w:cs="宋体"/>
          <w:sz w:val="24"/>
        </w:rPr>
        <w:t>供应商基本账户开户名：</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r>
        <w:rPr>
          <w:rFonts w:hint="eastAsia" w:ascii="宋体" w:hAnsi="宋体" w:eastAsia="宋体" w:cs="宋体"/>
          <w:sz w:val="24"/>
        </w:rPr>
        <w:t xml:space="preserve"> 开户行：</w:t>
      </w:r>
      <w:r>
        <w:rPr>
          <w:rFonts w:hint="eastAsia" w:ascii="宋体" w:hAnsi="宋体" w:eastAsia="宋体" w:cs="宋体"/>
          <w:sz w:val="24"/>
          <w:u w:val="single"/>
        </w:rPr>
        <w:t xml:space="preserve">            </w:t>
      </w:r>
    </w:p>
    <w:p w14:paraId="2B373364">
      <w:pPr>
        <w:spacing w:line="360" w:lineRule="auto"/>
        <w:ind w:firstLine="426"/>
        <w:rPr>
          <w:rFonts w:hint="eastAsia" w:ascii="宋体" w:hAnsi="宋体" w:eastAsia="宋体" w:cs="宋体"/>
          <w:sz w:val="24"/>
          <w:u w:val="single"/>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7FBB5FF0">
      <w:pPr>
        <w:tabs>
          <w:tab w:val="left" w:pos="630"/>
        </w:tabs>
        <w:spacing w:line="360" w:lineRule="auto"/>
        <w:ind w:firstLine="426"/>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w:t>
      </w:r>
    </w:p>
    <w:bookmarkEnd w:id="31"/>
    <w:p w14:paraId="525C7E83">
      <w:pPr>
        <w:outlineLvl w:val="2"/>
        <w:rPr>
          <w:rFonts w:hint="eastAsia" w:ascii="宋体" w:hAnsi="宋体" w:eastAsia="宋体" w:cs="宋体"/>
          <w:b/>
          <w:sz w:val="24"/>
          <w:szCs w:val="24"/>
        </w:rPr>
      </w:pPr>
      <w:r>
        <w:rPr>
          <w:rFonts w:hint="eastAsia" w:ascii="宋体" w:hAnsi="宋体" w:eastAsia="宋体" w:cs="宋体"/>
          <w:b/>
          <w:sz w:val="24"/>
          <w:szCs w:val="24"/>
        </w:rPr>
        <w:t>附件三</w:t>
      </w:r>
    </w:p>
    <w:p w14:paraId="4EF014C3">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响应报价一览表</w:t>
      </w:r>
    </w:p>
    <w:tbl>
      <w:tblPr>
        <w:tblStyle w:val="31"/>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vAlign w:val="center"/>
          </w:tcPr>
          <w:p w14:paraId="7549EDC5">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78" w:type="dxa"/>
            <w:vAlign w:val="center"/>
          </w:tcPr>
          <w:p w14:paraId="3B46F3A0">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6584" w:type="dxa"/>
            <w:vAlign w:val="center"/>
          </w:tcPr>
          <w:p w14:paraId="55690F0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5AB7C33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78" w:type="dxa"/>
            <w:vAlign w:val="center"/>
          </w:tcPr>
          <w:p w14:paraId="5F97F22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584" w:type="dxa"/>
            <w:vAlign w:val="center"/>
          </w:tcPr>
          <w:p w14:paraId="6C4423C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sz w:val="24"/>
                <w:szCs w:val="24"/>
              </w:rPr>
              <w:t>合肥综合性科学中心环境研究院微生物实验设备采购</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0" w:hRule="atLeast"/>
          <w:jc w:val="center"/>
        </w:trPr>
        <w:tc>
          <w:tcPr>
            <w:tcW w:w="751" w:type="dxa"/>
            <w:vAlign w:val="center"/>
          </w:tcPr>
          <w:p w14:paraId="447173E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78" w:type="dxa"/>
            <w:vAlign w:val="center"/>
          </w:tcPr>
          <w:p w14:paraId="5BC30AE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响应报价</w:t>
            </w:r>
          </w:p>
        </w:tc>
        <w:tc>
          <w:tcPr>
            <w:tcW w:w="6584" w:type="dxa"/>
            <w:vAlign w:val="center"/>
          </w:tcPr>
          <w:p w14:paraId="7AC748FB">
            <w:pPr>
              <w:adjustRightInd w:val="0"/>
              <w:snapToGrid w:val="0"/>
              <w:spacing w:line="360" w:lineRule="auto"/>
              <w:jc w:val="center"/>
              <w:rPr>
                <w:rFonts w:hint="eastAsia" w:ascii="宋体" w:hAnsi="宋体" w:eastAsia="宋体" w:cs="宋体"/>
                <w:kern w:val="0"/>
                <w:sz w:val="24"/>
                <w:szCs w:val="24"/>
              </w:rPr>
            </w:pPr>
          </w:p>
          <w:p w14:paraId="70DCB80A">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2F15913E">
            <w:pPr>
              <w:adjustRightInd w:val="0"/>
              <w:snapToGrid w:val="0"/>
              <w:spacing w:line="360" w:lineRule="auto"/>
              <w:jc w:val="center"/>
              <w:rPr>
                <w:rFonts w:hint="eastAsia" w:ascii="宋体" w:hAnsi="宋体" w:eastAsia="宋体" w:cs="宋体"/>
                <w:kern w:val="0"/>
                <w:sz w:val="24"/>
                <w:szCs w:val="24"/>
              </w:rPr>
            </w:pPr>
          </w:p>
          <w:p w14:paraId="7B4B4894">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0ECD146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78" w:type="dxa"/>
            <w:vAlign w:val="center"/>
          </w:tcPr>
          <w:p w14:paraId="4504848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响应有效期</w:t>
            </w:r>
          </w:p>
        </w:tc>
        <w:tc>
          <w:tcPr>
            <w:tcW w:w="6584" w:type="dxa"/>
            <w:vAlign w:val="center"/>
          </w:tcPr>
          <w:p w14:paraId="18AA028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40ACE43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778" w:type="dxa"/>
            <w:vAlign w:val="center"/>
          </w:tcPr>
          <w:p w14:paraId="66B139E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6584" w:type="dxa"/>
            <w:vAlign w:val="center"/>
          </w:tcPr>
          <w:p w14:paraId="428BCB52">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A8D90D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778" w:type="dxa"/>
            <w:vAlign w:val="center"/>
          </w:tcPr>
          <w:p w14:paraId="218C3C0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6584" w:type="dxa"/>
            <w:vAlign w:val="center"/>
          </w:tcPr>
          <w:p w14:paraId="6B5B0C77">
            <w:pPr>
              <w:widowControl/>
              <w:adjustRightInd w:val="0"/>
              <w:snapToGrid w:val="0"/>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6FEE646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78" w:type="dxa"/>
            <w:vAlign w:val="center"/>
          </w:tcPr>
          <w:p w14:paraId="6642C09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584" w:type="dxa"/>
            <w:vAlign w:val="center"/>
          </w:tcPr>
          <w:p w14:paraId="7FBCE3A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7EE9799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78" w:type="dxa"/>
            <w:vAlign w:val="center"/>
          </w:tcPr>
          <w:p w14:paraId="607F606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584" w:type="dxa"/>
            <w:vAlign w:val="center"/>
          </w:tcPr>
          <w:p w14:paraId="2AFB896A">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自验收合格之日起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08B001E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778" w:type="dxa"/>
            <w:vAlign w:val="center"/>
          </w:tcPr>
          <w:p w14:paraId="7C2C90A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584" w:type="dxa"/>
            <w:vAlign w:val="center"/>
          </w:tcPr>
          <w:p w14:paraId="1589D8AB">
            <w:pPr>
              <w:spacing w:line="276" w:lineRule="auto"/>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6B74D1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778" w:type="dxa"/>
            <w:vAlign w:val="center"/>
          </w:tcPr>
          <w:p w14:paraId="495C88F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584" w:type="dxa"/>
            <w:vAlign w:val="center"/>
          </w:tcPr>
          <w:p w14:paraId="524F8E74">
            <w:pPr>
              <w:widowControl/>
              <w:adjustRightInd w:val="0"/>
              <w:snapToGrid w:val="0"/>
              <w:jc w:val="center"/>
              <w:rPr>
                <w:rFonts w:hint="eastAsia" w:ascii="宋体" w:hAnsi="宋体" w:eastAsia="宋体" w:cs="宋体"/>
                <w:bCs/>
                <w:kern w:val="0"/>
                <w:sz w:val="24"/>
                <w:szCs w:val="24"/>
              </w:rPr>
            </w:pPr>
          </w:p>
        </w:tc>
      </w:tr>
    </w:tbl>
    <w:p w14:paraId="0415D5F0">
      <w:pPr>
        <w:widowControl/>
        <w:spacing w:line="200" w:lineRule="atLeast"/>
        <w:rPr>
          <w:rFonts w:hint="eastAsia" w:ascii="宋体" w:hAnsi="宋体" w:eastAsia="宋体" w:cs="宋体"/>
          <w:kern w:val="0"/>
          <w:sz w:val="24"/>
          <w:szCs w:val="24"/>
        </w:rPr>
      </w:pPr>
    </w:p>
    <w:p w14:paraId="44CE6AD3">
      <w:pPr>
        <w:widowControl/>
        <w:spacing w:before="18" w:line="280" w:lineRule="atLeast"/>
        <w:jc w:val="left"/>
        <w:rPr>
          <w:rFonts w:hint="eastAsia" w:ascii="宋体" w:hAnsi="宋体" w:eastAsia="宋体" w:cs="宋体"/>
          <w:kern w:val="0"/>
          <w:sz w:val="24"/>
          <w:szCs w:val="24"/>
        </w:rPr>
      </w:pPr>
    </w:p>
    <w:p w14:paraId="117929F0">
      <w:pPr>
        <w:widowControl/>
        <w:adjustRightInd w:val="0"/>
        <w:snapToGrid w:val="0"/>
        <w:spacing w:line="480" w:lineRule="auto"/>
        <w:ind w:right="420" w:firstLine="4044" w:firstLineChars="1685"/>
        <w:jc w:val="left"/>
        <w:rPr>
          <w:rFonts w:hint="eastAsia" w:ascii="宋体" w:hAnsi="宋体" w:eastAsia="宋体" w:cs="宋体"/>
          <w:kern w:val="0"/>
          <w:sz w:val="24"/>
          <w:szCs w:val="24"/>
        </w:rPr>
      </w:pPr>
      <w:r>
        <w:rPr>
          <w:rFonts w:hint="eastAsia" w:ascii="宋体" w:hAnsi="宋体" w:eastAsia="宋体" w:cs="宋体"/>
          <w:kern w:val="0"/>
          <w:sz w:val="24"/>
          <w:szCs w:val="24"/>
        </w:rPr>
        <w:t>供应商：</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（盖单位章） </w:t>
      </w:r>
    </w:p>
    <w:p w14:paraId="43919A9D">
      <w:pPr>
        <w:widowControl/>
        <w:adjustRightInd w:val="0"/>
        <w:snapToGrid w:val="0"/>
        <w:spacing w:line="480" w:lineRule="auto"/>
        <w:ind w:right="2310" w:firstLine="4044" w:firstLineChars="1685"/>
        <w:jc w:val="right"/>
        <w:rPr>
          <w:rFonts w:hint="eastAsia" w:ascii="宋体" w:hAnsi="宋体" w:eastAsia="宋体" w:cs="宋体"/>
          <w:b/>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b/>
          <w:sz w:val="24"/>
          <w:szCs w:val="24"/>
        </w:rPr>
        <w:br w:type="page"/>
      </w:r>
    </w:p>
    <w:p w14:paraId="5EB26E8C">
      <w:pPr>
        <w:rPr>
          <w:rFonts w:hint="eastAsia" w:ascii="宋体" w:hAnsi="宋体" w:eastAsia="宋体" w:cs="宋体"/>
          <w:b/>
          <w:sz w:val="24"/>
          <w:szCs w:val="24"/>
        </w:rPr>
      </w:pPr>
    </w:p>
    <w:p w14:paraId="3C8EF91E">
      <w:pPr>
        <w:jc w:val="center"/>
        <w:rPr>
          <w:rFonts w:hint="eastAsia" w:ascii="宋体" w:hAnsi="宋体" w:eastAsia="宋体" w:cs="宋体"/>
          <w:b/>
          <w:sz w:val="24"/>
          <w:szCs w:val="24"/>
        </w:rPr>
      </w:pPr>
      <w:r>
        <w:rPr>
          <w:rFonts w:hint="eastAsia" w:ascii="宋体" w:hAnsi="宋体" w:eastAsia="宋体" w:cs="宋体"/>
          <w:b/>
          <w:sz w:val="24"/>
          <w:szCs w:val="24"/>
        </w:rPr>
        <w:t>分项报价表</w:t>
      </w:r>
    </w:p>
    <w:p w14:paraId="53F7C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                                         单位：人民币元</w:t>
      </w:r>
    </w:p>
    <w:tbl>
      <w:tblPr>
        <w:tblStyle w:val="31"/>
        <w:tblW w:w="0" w:type="auto"/>
        <w:tblInd w:w="-2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50"/>
        <w:gridCol w:w="5140"/>
        <w:gridCol w:w="657"/>
        <w:gridCol w:w="620"/>
        <w:gridCol w:w="819"/>
        <w:gridCol w:w="819"/>
      </w:tblGrid>
      <w:tr w14:paraId="13801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191" w:type="dxa"/>
            <w:vAlign w:val="center"/>
          </w:tcPr>
          <w:p w14:paraId="32C8F590">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5302" w:type="dxa"/>
            <w:vAlign w:val="center"/>
          </w:tcPr>
          <w:p w14:paraId="3BE8EC5E">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669" w:type="dxa"/>
            <w:vAlign w:val="center"/>
          </w:tcPr>
          <w:p w14:paraId="1C32AFA2">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632" w:type="dxa"/>
            <w:vAlign w:val="center"/>
          </w:tcPr>
          <w:p w14:paraId="3853FED6">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c>
          <w:tcPr>
            <w:tcW w:w="677" w:type="dxa"/>
            <w:vAlign w:val="center"/>
          </w:tcPr>
          <w:p w14:paraId="01D6A77E">
            <w:pPr>
              <w:widowControl/>
              <w:jc w:val="center"/>
              <w:rPr>
                <w:rFonts w:hint="default" w:cs="宋体" w:asciiTheme="majorEastAsia" w:hAnsiTheme="majorEastAsia" w:eastAsiaTheme="majorEastAsia"/>
                <w:b/>
                <w:bCs/>
                <w:kern w:val="0"/>
                <w:sz w:val="20"/>
                <w:lang w:val="en-US" w:eastAsia="zh-CN"/>
              </w:rPr>
            </w:pPr>
            <w:r>
              <w:rPr>
                <w:rFonts w:hint="eastAsia" w:cs="宋体" w:asciiTheme="majorEastAsia" w:hAnsiTheme="majorEastAsia" w:eastAsiaTheme="majorEastAsia"/>
                <w:b/>
                <w:bCs/>
                <w:kern w:val="0"/>
                <w:sz w:val="20"/>
                <w:lang w:val="en-US" w:eastAsia="zh-CN"/>
              </w:rPr>
              <w:t>综合单价（元）</w:t>
            </w:r>
          </w:p>
        </w:tc>
        <w:tc>
          <w:tcPr>
            <w:tcW w:w="731" w:type="dxa"/>
            <w:vAlign w:val="center"/>
          </w:tcPr>
          <w:p w14:paraId="7F2957A4">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lang w:val="en-US" w:eastAsia="zh-CN"/>
              </w:rPr>
              <w:t>综合合价（元）</w:t>
            </w:r>
          </w:p>
        </w:tc>
      </w:tr>
      <w:tr w14:paraId="508CA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191" w:type="dxa"/>
            <w:shd w:val="clear" w:color="auto" w:fill="FFFFFF"/>
            <w:vAlign w:val="center"/>
          </w:tcPr>
          <w:p w14:paraId="6AE107F6">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高压灭菌器</w:t>
            </w:r>
          </w:p>
        </w:tc>
        <w:tc>
          <w:tcPr>
            <w:tcW w:w="5302" w:type="dxa"/>
            <w:shd w:val="clear" w:color="auto" w:fill="FFFFFF"/>
            <w:vAlign w:val="center"/>
          </w:tcPr>
          <w:p w14:paraId="62026E5C">
            <w:pPr>
              <w:snapToGrid w:val="0"/>
              <w:rPr>
                <w:rFonts w:hint="eastAsia" w:ascii="宋体" w:hAnsi="宋体" w:eastAsia="宋体" w:cs="宋体"/>
                <w:sz w:val="24"/>
                <w:szCs w:val="28"/>
              </w:rPr>
            </w:pPr>
            <w:r>
              <w:rPr>
                <w:rFonts w:hint="eastAsia" w:ascii="宋体" w:hAnsi="宋体" w:eastAsia="宋体" w:cs="宋体"/>
                <w:sz w:val="24"/>
                <w:szCs w:val="28"/>
              </w:rPr>
              <w:t>*1.为保障灭菌锅安全使用，压力容器不接受外包生产和设计，</w:t>
            </w:r>
            <w:r>
              <w:rPr>
                <w:rFonts w:ascii="宋体" w:hAnsi="宋体" w:eastAsia="宋体" w:cs="宋体"/>
                <w:sz w:val="24"/>
                <w:szCs w:val="28"/>
              </w:rPr>
              <w:t>提供设备原厂制造商《特种设备生产许可证》（许可项目包含压力容器制造(含安装、改造、修理)）</w:t>
            </w:r>
            <w:r>
              <w:rPr>
                <w:rFonts w:hint="eastAsia" w:ascii="宋体" w:hAnsi="宋体" w:eastAsia="宋体" w:cs="宋体"/>
                <w:sz w:val="24"/>
                <w:szCs w:val="28"/>
              </w:rPr>
              <w:t xml:space="preserve">； </w:t>
            </w:r>
          </w:p>
          <w:p w14:paraId="27A42EAA">
            <w:pPr>
              <w:snapToGrid w:val="0"/>
              <w:rPr>
                <w:rFonts w:hint="eastAsia" w:ascii="宋体" w:hAnsi="宋体" w:eastAsia="宋体" w:cs="宋体"/>
                <w:sz w:val="24"/>
                <w:szCs w:val="28"/>
              </w:rPr>
            </w:pPr>
            <w:r>
              <w:rPr>
                <w:rFonts w:hint="eastAsia" w:ascii="宋体" w:hAnsi="宋体" w:eastAsia="宋体" w:cs="宋体"/>
                <w:sz w:val="24"/>
                <w:szCs w:val="28"/>
              </w:rPr>
              <w:t>*2.容量:≥80升,立式结构,底部带脚轮，腔体高度≥90CM，腔体直径≥40CM便于放置大件物品；</w:t>
            </w:r>
          </w:p>
          <w:p w14:paraId="4303CBBE">
            <w:pPr>
              <w:snapToGrid w:val="0"/>
              <w:rPr>
                <w:rFonts w:hint="eastAsia" w:ascii="宋体" w:hAnsi="宋体" w:eastAsia="宋体" w:cs="宋体"/>
                <w:sz w:val="24"/>
                <w:szCs w:val="28"/>
              </w:rPr>
            </w:pPr>
            <w:r>
              <w:rPr>
                <w:rFonts w:hint="eastAsia" w:ascii="宋体" w:hAnsi="宋体" w:eastAsia="宋体" w:cs="宋体"/>
                <w:sz w:val="24"/>
                <w:szCs w:val="28"/>
              </w:rPr>
              <w:t>*3．压力容器设计压力≥0.3Mpa，压力容器设计使用年限≥10年，腔体为304不锈钢材质；</w:t>
            </w:r>
          </w:p>
          <w:p w14:paraId="401BBEB3">
            <w:pPr>
              <w:snapToGrid w:val="0"/>
              <w:rPr>
                <w:rFonts w:hint="eastAsia" w:ascii="宋体" w:hAnsi="宋体" w:eastAsia="宋体" w:cs="宋体"/>
                <w:sz w:val="24"/>
                <w:szCs w:val="28"/>
              </w:rPr>
            </w:pPr>
            <w:r>
              <w:rPr>
                <w:rFonts w:hint="eastAsia" w:ascii="宋体" w:hAnsi="宋体" w:eastAsia="宋体" w:cs="宋体"/>
                <w:sz w:val="24"/>
                <w:szCs w:val="28"/>
              </w:rPr>
              <w:t>4.灭菌工作温度105-135度；</w:t>
            </w:r>
          </w:p>
          <w:p w14:paraId="3216F409">
            <w:pPr>
              <w:snapToGrid w:val="0"/>
              <w:rPr>
                <w:rFonts w:hint="eastAsia" w:ascii="宋体" w:hAnsi="宋体" w:eastAsia="宋体" w:cs="宋体"/>
                <w:sz w:val="24"/>
                <w:szCs w:val="28"/>
              </w:rPr>
            </w:pPr>
            <w:r>
              <w:rPr>
                <w:rFonts w:hint="eastAsia" w:ascii="宋体" w:hAnsi="宋体" w:eastAsia="宋体" w:cs="宋体"/>
                <w:sz w:val="24"/>
                <w:szCs w:val="28"/>
              </w:rPr>
              <w:t>5.操作界面分屏显示：灭菌温度、灭菌时间，并由专用按键设置，操作简便；</w:t>
            </w:r>
          </w:p>
          <w:p w14:paraId="412BEBBB">
            <w:pPr>
              <w:snapToGrid w:val="0"/>
              <w:rPr>
                <w:rFonts w:hint="eastAsia" w:ascii="宋体" w:hAnsi="宋体" w:eastAsia="宋体" w:cs="宋体"/>
                <w:sz w:val="24"/>
                <w:szCs w:val="28"/>
              </w:rPr>
            </w:pPr>
            <w:r>
              <w:rPr>
                <w:rFonts w:hint="eastAsia" w:ascii="宋体" w:hAnsi="宋体" w:eastAsia="宋体" w:cs="宋体"/>
                <w:sz w:val="24"/>
                <w:szCs w:val="28"/>
              </w:rPr>
              <w:t>6.采用微电脑智能控制系统，功能强大，实现灭菌过程的全自动控制，不需要额外手动控制降温；</w:t>
            </w:r>
          </w:p>
          <w:p w14:paraId="04BF07E3">
            <w:pPr>
              <w:snapToGrid w:val="0"/>
              <w:rPr>
                <w:rFonts w:hint="eastAsia" w:ascii="宋体" w:hAnsi="宋体" w:eastAsia="宋体" w:cs="宋体"/>
                <w:sz w:val="24"/>
                <w:szCs w:val="28"/>
              </w:rPr>
            </w:pPr>
            <w:r>
              <w:rPr>
                <w:rFonts w:hint="eastAsia" w:ascii="宋体" w:hAnsi="宋体" w:eastAsia="宋体" w:cs="宋体"/>
                <w:sz w:val="24"/>
                <w:szCs w:val="28"/>
              </w:rPr>
              <w:t>7.使用电源：220v ±10%，功率不超过4700瓦，便于实验室安装使用；</w:t>
            </w:r>
          </w:p>
          <w:p w14:paraId="6885E118">
            <w:pPr>
              <w:snapToGrid w:val="0"/>
              <w:rPr>
                <w:rFonts w:hint="eastAsia" w:ascii="宋体" w:hAnsi="宋体" w:eastAsia="宋体" w:cs="宋体"/>
                <w:sz w:val="24"/>
                <w:szCs w:val="28"/>
              </w:rPr>
            </w:pPr>
            <w:r>
              <w:rPr>
                <w:rFonts w:hint="eastAsia" w:ascii="宋体" w:hAnsi="宋体" w:eastAsia="宋体" w:cs="宋体"/>
                <w:sz w:val="24"/>
                <w:szCs w:val="28"/>
              </w:rPr>
              <w:t>*8.最大工作压力：安全阀起跳压力≥0.28Mpa；</w:t>
            </w:r>
          </w:p>
          <w:p w14:paraId="0E58B515">
            <w:pPr>
              <w:snapToGrid w:val="0"/>
              <w:rPr>
                <w:rFonts w:hint="eastAsia" w:ascii="宋体" w:hAnsi="宋体" w:eastAsia="宋体" w:cs="宋体"/>
                <w:sz w:val="24"/>
                <w:szCs w:val="28"/>
              </w:rPr>
            </w:pPr>
            <w:r>
              <w:rPr>
                <w:rFonts w:hint="eastAsia" w:ascii="宋体" w:hAnsi="宋体" w:eastAsia="宋体" w:cs="宋体"/>
                <w:sz w:val="24"/>
                <w:szCs w:val="28"/>
              </w:rPr>
              <w:t>9.门罩防烫装置：门罩由热绝缘塑料制成，避免蒸汽烫伤危险；</w:t>
            </w:r>
          </w:p>
          <w:p w14:paraId="119AD563">
            <w:pPr>
              <w:snapToGrid w:val="0"/>
              <w:rPr>
                <w:rFonts w:hint="eastAsia" w:ascii="宋体" w:hAnsi="宋体" w:eastAsia="宋体" w:cs="宋体"/>
                <w:sz w:val="24"/>
                <w:szCs w:val="28"/>
              </w:rPr>
            </w:pPr>
            <w:r>
              <w:rPr>
                <w:rFonts w:hint="eastAsia" w:ascii="宋体" w:hAnsi="宋体" w:eastAsia="宋体" w:cs="宋体"/>
                <w:sz w:val="24"/>
                <w:szCs w:val="28"/>
              </w:rPr>
              <w:t>10.闭盖检查系统：系统自动检测腔盖锁紧情况，如腔盖未锁紧，灭菌器无法启动工作；</w:t>
            </w:r>
          </w:p>
          <w:p w14:paraId="048EF4DB">
            <w:pPr>
              <w:snapToGrid w:val="0"/>
              <w:rPr>
                <w:rFonts w:hint="eastAsia" w:ascii="宋体" w:hAnsi="宋体" w:eastAsia="宋体" w:cs="宋体"/>
                <w:sz w:val="24"/>
                <w:szCs w:val="28"/>
              </w:rPr>
            </w:pPr>
            <w:r>
              <w:rPr>
                <w:rFonts w:hint="eastAsia" w:ascii="宋体" w:hAnsi="宋体" w:eastAsia="宋体" w:cs="宋体"/>
                <w:sz w:val="24"/>
                <w:szCs w:val="28"/>
              </w:rPr>
              <w:t>*11.干烧保护装置：灭菌腔底至少同时配备液胀式、铜质温度感应式、离子式水位传感器三种不同干烧保护装置，避免了单一方式带来的误判；</w:t>
            </w:r>
          </w:p>
          <w:p w14:paraId="4D193A15">
            <w:pPr>
              <w:snapToGrid w:val="0"/>
              <w:rPr>
                <w:rFonts w:hint="eastAsia" w:ascii="宋体" w:hAnsi="宋体" w:eastAsia="宋体" w:cs="宋体"/>
                <w:sz w:val="24"/>
                <w:szCs w:val="28"/>
              </w:rPr>
            </w:pPr>
            <w:r>
              <w:rPr>
                <w:rFonts w:hint="eastAsia" w:ascii="宋体" w:hAnsi="宋体" w:eastAsia="宋体" w:cs="宋体"/>
                <w:sz w:val="24"/>
                <w:szCs w:val="28"/>
              </w:rPr>
              <w:t>12.过压双重保护:配备机械式安全阀及电子式压力开关，一旦压力异常，即可泄压并断电报警；</w:t>
            </w:r>
          </w:p>
          <w:p w14:paraId="38E9DB81">
            <w:pPr>
              <w:snapToGrid w:val="0"/>
              <w:rPr>
                <w:rFonts w:hint="eastAsia" w:ascii="宋体" w:hAnsi="宋体" w:eastAsia="宋体" w:cs="宋体"/>
                <w:sz w:val="24"/>
                <w:szCs w:val="28"/>
              </w:rPr>
            </w:pPr>
            <w:r>
              <w:rPr>
                <w:rFonts w:hint="eastAsia" w:ascii="宋体" w:hAnsi="宋体" w:eastAsia="宋体" w:cs="宋体"/>
                <w:sz w:val="24"/>
                <w:szCs w:val="28"/>
              </w:rPr>
              <w:t>13.自动故障检测：系统实时监测运行状态，一有异常，迅速断电并报警；</w:t>
            </w:r>
          </w:p>
          <w:p w14:paraId="5A080463">
            <w:pPr>
              <w:snapToGrid w:val="0"/>
              <w:rPr>
                <w:rFonts w:hint="eastAsia" w:ascii="宋体" w:hAnsi="宋体" w:eastAsia="宋体" w:cs="宋体"/>
                <w:sz w:val="24"/>
                <w:szCs w:val="28"/>
              </w:rPr>
            </w:pPr>
            <w:r>
              <w:rPr>
                <w:rFonts w:hint="eastAsia" w:ascii="宋体" w:hAnsi="宋体" w:eastAsia="宋体" w:cs="宋体"/>
                <w:sz w:val="24"/>
                <w:szCs w:val="28"/>
              </w:rPr>
              <w:t>14.超温保护：超过设定温度，立即断电并报警；</w:t>
            </w:r>
          </w:p>
          <w:p w14:paraId="43D44C16">
            <w:pPr>
              <w:snapToGrid w:val="0"/>
              <w:rPr>
                <w:rFonts w:hint="eastAsia" w:asciiTheme="minorEastAsia" w:hAnsiTheme="minorEastAsia" w:eastAsiaTheme="minorEastAsia"/>
                <w:sz w:val="24"/>
                <w:szCs w:val="24"/>
              </w:rPr>
            </w:pPr>
            <w:r>
              <w:rPr>
                <w:rFonts w:hint="eastAsia" w:ascii="宋体" w:hAnsi="宋体" w:eastAsia="宋体" w:cs="宋体"/>
                <w:sz w:val="24"/>
                <w:szCs w:val="28"/>
              </w:rPr>
              <w:t>15.配件：不锈钢提篮2个；防高温手套1副；</w:t>
            </w:r>
          </w:p>
        </w:tc>
        <w:tc>
          <w:tcPr>
            <w:tcW w:w="669" w:type="dxa"/>
            <w:vAlign w:val="center"/>
          </w:tcPr>
          <w:p w14:paraId="1988E34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632" w:type="dxa"/>
            <w:vAlign w:val="center"/>
          </w:tcPr>
          <w:p w14:paraId="0DAD7D8C">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677" w:type="dxa"/>
            <w:vAlign w:val="center"/>
          </w:tcPr>
          <w:p w14:paraId="66D4991E">
            <w:pPr>
              <w:widowControl/>
              <w:snapToGrid w:val="0"/>
              <w:spacing w:line="360" w:lineRule="auto"/>
              <w:jc w:val="center"/>
              <w:rPr>
                <w:rFonts w:hint="eastAsia" w:ascii="宋体" w:hAnsi="宋体" w:eastAsia="宋体" w:cs="宋体"/>
                <w:sz w:val="24"/>
                <w:szCs w:val="28"/>
              </w:rPr>
            </w:pPr>
          </w:p>
        </w:tc>
        <w:tc>
          <w:tcPr>
            <w:tcW w:w="731" w:type="dxa"/>
            <w:vAlign w:val="center"/>
          </w:tcPr>
          <w:p w14:paraId="6E9B2230">
            <w:pPr>
              <w:widowControl/>
              <w:snapToGrid w:val="0"/>
              <w:spacing w:line="360" w:lineRule="auto"/>
              <w:jc w:val="center"/>
              <w:rPr>
                <w:rFonts w:hint="eastAsia" w:ascii="宋体" w:hAnsi="宋体" w:eastAsia="宋体" w:cs="宋体"/>
                <w:sz w:val="24"/>
                <w:szCs w:val="28"/>
              </w:rPr>
            </w:pPr>
          </w:p>
        </w:tc>
      </w:tr>
      <w:tr w14:paraId="671ED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191" w:type="dxa"/>
            <w:shd w:val="clear" w:color="auto" w:fill="FFFFFF"/>
            <w:vAlign w:val="center"/>
          </w:tcPr>
          <w:p w14:paraId="4C1163D6">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超低温冰箱</w:t>
            </w:r>
          </w:p>
        </w:tc>
        <w:tc>
          <w:tcPr>
            <w:tcW w:w="5302" w:type="dxa"/>
            <w:shd w:val="clear" w:color="auto" w:fill="FFFFFF"/>
            <w:vAlign w:val="center"/>
          </w:tcPr>
          <w:p w14:paraId="7696FE70">
            <w:pPr>
              <w:snapToGrid w:val="0"/>
              <w:rPr>
                <w:rFonts w:hint="eastAsia" w:ascii="宋体" w:hAnsi="宋体" w:eastAsia="宋体" w:cs="宋体"/>
                <w:sz w:val="24"/>
                <w:szCs w:val="28"/>
              </w:rPr>
            </w:pPr>
            <w:r>
              <w:rPr>
                <w:rFonts w:hint="eastAsia" w:ascii="宋体" w:hAnsi="宋体" w:eastAsia="宋体" w:cs="宋体"/>
                <w:sz w:val="24"/>
                <w:szCs w:val="28"/>
              </w:rPr>
              <w:t>*1.内部容积：≥549升，2 英寸冻存盒的存放数量：≥400个。</w:t>
            </w:r>
          </w:p>
          <w:p w14:paraId="46319F21">
            <w:pPr>
              <w:snapToGrid w:val="0"/>
              <w:rPr>
                <w:rFonts w:hint="eastAsia" w:ascii="宋体" w:hAnsi="宋体" w:eastAsia="宋体" w:cs="宋体"/>
                <w:sz w:val="24"/>
                <w:szCs w:val="28"/>
              </w:rPr>
            </w:pPr>
            <w:r>
              <w:rPr>
                <w:rFonts w:hint="eastAsia" w:ascii="宋体" w:hAnsi="宋体" w:eastAsia="宋体" w:cs="宋体"/>
                <w:sz w:val="24"/>
                <w:szCs w:val="28"/>
              </w:rPr>
              <w:t>*2.外部尺寸不超过（H x D x W）：1981 x 977 x 719 (mm) ，单位样品量储存占地最小化。</w:t>
            </w:r>
          </w:p>
          <w:p w14:paraId="3C056957">
            <w:pPr>
              <w:snapToGrid w:val="0"/>
              <w:rPr>
                <w:rFonts w:hint="eastAsia" w:ascii="宋体" w:hAnsi="宋体" w:eastAsia="宋体" w:cs="宋体"/>
                <w:sz w:val="24"/>
                <w:szCs w:val="28"/>
              </w:rPr>
            </w:pPr>
            <w:r>
              <w:rPr>
                <w:rFonts w:hint="eastAsia" w:ascii="宋体" w:hAnsi="宋体" w:eastAsia="宋体" w:cs="宋体"/>
                <w:sz w:val="24"/>
                <w:szCs w:val="28"/>
              </w:rPr>
              <w:t>3.工作温度范围:-50℃-86℃，微电脑控制，PT1000 控制探头，工作温度设定点可调节。</w:t>
            </w:r>
          </w:p>
          <w:p w14:paraId="01107C8B">
            <w:pPr>
              <w:snapToGrid w:val="0"/>
              <w:rPr>
                <w:rFonts w:hint="eastAsia" w:ascii="宋体" w:hAnsi="宋体" w:eastAsia="宋体" w:cs="宋体"/>
                <w:sz w:val="24"/>
                <w:szCs w:val="28"/>
              </w:rPr>
            </w:pPr>
            <w:r>
              <w:rPr>
                <w:rFonts w:hint="eastAsia" w:ascii="宋体" w:hAnsi="宋体" w:eastAsia="宋体" w:cs="宋体"/>
                <w:sz w:val="24"/>
                <w:szCs w:val="28"/>
              </w:rPr>
              <w:t>4.制冷系统: 应采用国际知名品牌工业级高效压缩机层叠制冷且具备2台不低于559W；空载情况下，内外门全开一分钟后关闭，冰箱回温到-75℃的时间不超过15分钟。</w:t>
            </w:r>
          </w:p>
          <w:p w14:paraId="2B8AA81A">
            <w:pPr>
              <w:snapToGrid w:val="0"/>
              <w:rPr>
                <w:rFonts w:hint="eastAsia" w:ascii="宋体" w:hAnsi="宋体" w:eastAsia="宋体" w:cs="宋体"/>
                <w:sz w:val="24"/>
                <w:szCs w:val="28"/>
              </w:rPr>
            </w:pPr>
            <w:r>
              <w:rPr>
                <w:rFonts w:hint="eastAsia" w:ascii="宋体" w:hAnsi="宋体" w:eastAsia="宋体" w:cs="宋体"/>
                <w:sz w:val="24"/>
                <w:szCs w:val="28"/>
              </w:rPr>
              <w:t>5.制冷剂为完全无氟碳氢制冷剂乙烷（R170）和丙烷 (R290) ，节能环保。</w:t>
            </w:r>
          </w:p>
          <w:p w14:paraId="579D3961">
            <w:pPr>
              <w:snapToGrid w:val="0"/>
              <w:rPr>
                <w:rFonts w:hint="eastAsia" w:ascii="宋体" w:hAnsi="宋体" w:eastAsia="宋体" w:cs="宋体"/>
                <w:sz w:val="24"/>
                <w:szCs w:val="28"/>
              </w:rPr>
            </w:pPr>
            <w:r>
              <w:rPr>
                <w:rFonts w:hint="eastAsia" w:ascii="宋体" w:hAnsi="宋体" w:eastAsia="宋体" w:cs="宋体"/>
                <w:sz w:val="24"/>
                <w:szCs w:val="28"/>
              </w:rPr>
              <w:t>6.整机内置温度探头不低于7个，全面监控超低温冰箱腔体温度、环境温度、热交换器温度、蒸发器入口温度、蒸发器出口温度、一级吸气管温度、二级吸气管温度等，确保冰箱顺利运行；温度探头的数据应该具备工程师可直接导出功能，有助于故障原因的快速判断。</w:t>
            </w:r>
          </w:p>
          <w:p w14:paraId="7A1AB2CE">
            <w:pPr>
              <w:snapToGrid w:val="0"/>
              <w:rPr>
                <w:rFonts w:hint="eastAsia" w:ascii="宋体" w:hAnsi="宋体" w:eastAsia="宋体" w:cs="宋体"/>
                <w:sz w:val="24"/>
                <w:szCs w:val="28"/>
              </w:rPr>
            </w:pPr>
            <w:r>
              <w:rPr>
                <w:rFonts w:hint="eastAsia" w:ascii="宋体" w:hAnsi="宋体" w:eastAsia="宋体" w:cs="宋体"/>
                <w:sz w:val="24"/>
                <w:szCs w:val="28"/>
              </w:rPr>
              <w:t>7.应采用超薄保温结构设计：真空绝热板≥2.5厘米厚，结合环保、水发泡沫绝热材料，显著增强保温性能及腔体存储空间。</w:t>
            </w:r>
          </w:p>
          <w:p w14:paraId="049B542C">
            <w:pPr>
              <w:snapToGrid w:val="0"/>
              <w:rPr>
                <w:rFonts w:hint="eastAsia" w:ascii="宋体" w:hAnsi="宋体" w:eastAsia="宋体" w:cs="宋体"/>
                <w:sz w:val="24"/>
                <w:szCs w:val="28"/>
              </w:rPr>
            </w:pPr>
            <w:r>
              <w:rPr>
                <w:rFonts w:hint="eastAsia" w:ascii="宋体" w:hAnsi="宋体" w:eastAsia="宋体" w:cs="宋体"/>
                <w:sz w:val="24"/>
                <w:szCs w:val="28"/>
              </w:rPr>
              <w:t>8.标配四扇聚苯乙烯泡沫绝热内门，减少冷气丢失；嵌入式磁铁门闩，防止传统插销式门把的结冰情况。箱体结构：内外冷轧钢壁，高强度、耐刮擦的粉末涂层外壁。</w:t>
            </w:r>
          </w:p>
          <w:p w14:paraId="34C562E9">
            <w:pPr>
              <w:snapToGrid w:val="0"/>
              <w:rPr>
                <w:rFonts w:hint="eastAsia" w:ascii="宋体" w:hAnsi="宋体" w:eastAsia="宋体" w:cs="宋体"/>
                <w:sz w:val="24"/>
                <w:szCs w:val="28"/>
              </w:rPr>
            </w:pPr>
            <w:r>
              <w:rPr>
                <w:rFonts w:hint="eastAsia" w:ascii="宋体" w:hAnsi="宋体" w:eastAsia="宋体" w:cs="宋体"/>
                <w:sz w:val="24"/>
                <w:szCs w:val="28"/>
              </w:rPr>
              <w:t>9.标配不锈钢搁板不低于3块, 隔板数量可增加，可调节高度；最大承不低于73.4KG。</w:t>
            </w:r>
          </w:p>
          <w:p w14:paraId="4A3F5939">
            <w:pPr>
              <w:snapToGrid w:val="0"/>
              <w:rPr>
                <w:rFonts w:hint="eastAsia" w:ascii="宋体" w:hAnsi="宋体" w:eastAsia="宋体" w:cs="宋体"/>
                <w:sz w:val="24"/>
                <w:szCs w:val="28"/>
              </w:rPr>
            </w:pPr>
            <w:r>
              <w:rPr>
                <w:rFonts w:hint="eastAsia" w:ascii="宋体" w:hAnsi="宋体" w:eastAsia="宋体" w:cs="宋体"/>
                <w:sz w:val="24"/>
                <w:szCs w:val="28"/>
              </w:rPr>
              <w:t>10.创新四点七层电加热式密封条，有效防止门封条及周边结霜，确保最佳密封保温效果；加热器嵌入门内，确保热量不会进入样品存储区域。</w:t>
            </w:r>
          </w:p>
          <w:p w14:paraId="696609FC">
            <w:pPr>
              <w:snapToGrid w:val="0"/>
              <w:rPr>
                <w:rFonts w:hint="eastAsia" w:ascii="宋体" w:hAnsi="宋体" w:eastAsia="宋体" w:cs="宋体"/>
                <w:sz w:val="24"/>
                <w:szCs w:val="28"/>
              </w:rPr>
            </w:pPr>
            <w:r>
              <w:rPr>
                <w:rFonts w:hint="eastAsia" w:ascii="宋体" w:hAnsi="宋体" w:eastAsia="宋体" w:cs="宋体"/>
                <w:sz w:val="24"/>
                <w:szCs w:val="28"/>
              </w:rPr>
              <w:t>11.外门应配有带加热功能的自动减压阀，可在关门后迅速平衡冰箱门内外压差，方便高度密封的外门在1分钟左右的时间内再次单手轻松开启；</w:t>
            </w:r>
          </w:p>
          <w:p w14:paraId="7C8BD45E">
            <w:pPr>
              <w:snapToGrid w:val="0"/>
              <w:rPr>
                <w:rFonts w:hint="eastAsia" w:ascii="宋体" w:hAnsi="宋体" w:eastAsia="宋体" w:cs="宋体"/>
                <w:sz w:val="24"/>
                <w:szCs w:val="28"/>
              </w:rPr>
            </w:pPr>
            <w:r>
              <w:rPr>
                <w:rFonts w:hint="eastAsia" w:ascii="宋体" w:hAnsi="宋体" w:eastAsia="宋体" w:cs="宋体"/>
                <w:sz w:val="24"/>
                <w:szCs w:val="28"/>
              </w:rPr>
              <w:t xml:space="preserve">*12.具备电容式触控屏幕，外门双锁保护，控制开门权限；控制面板密码保护，防止篡改。 </w:t>
            </w:r>
          </w:p>
          <w:p w14:paraId="58300B08">
            <w:pPr>
              <w:snapToGrid w:val="0"/>
              <w:rPr>
                <w:rFonts w:hint="eastAsia" w:ascii="宋体" w:hAnsi="宋体" w:eastAsia="宋体" w:cs="宋体"/>
                <w:sz w:val="24"/>
                <w:szCs w:val="28"/>
              </w:rPr>
            </w:pPr>
            <w:r>
              <w:rPr>
                <w:rFonts w:hint="eastAsia" w:ascii="宋体" w:hAnsi="宋体" w:eastAsia="宋体" w:cs="宋体"/>
                <w:sz w:val="24"/>
                <w:szCs w:val="28"/>
              </w:rPr>
              <w:t>13.具有三位数密码保护，安全管理温度设置和报警设置，防止无关人员随意篡改。</w:t>
            </w:r>
          </w:p>
          <w:p w14:paraId="5D7BC221">
            <w:pPr>
              <w:snapToGrid w:val="0"/>
              <w:rPr>
                <w:rFonts w:hint="eastAsia" w:ascii="宋体" w:hAnsi="宋体" w:eastAsia="宋体" w:cs="宋体"/>
                <w:sz w:val="24"/>
                <w:szCs w:val="28"/>
              </w:rPr>
            </w:pPr>
            <w:r>
              <w:rPr>
                <w:rFonts w:hint="eastAsia" w:ascii="宋体" w:hAnsi="宋体" w:eastAsia="宋体" w:cs="宋体"/>
                <w:sz w:val="24"/>
                <w:szCs w:val="28"/>
              </w:rPr>
              <w:t>14.标配2个1” (25mm) 预留外接端口，可连接外部探头或仪器；</w:t>
            </w:r>
          </w:p>
          <w:p w14:paraId="65B2388A">
            <w:pPr>
              <w:snapToGrid w:val="0"/>
              <w:rPr>
                <w:rFonts w:hint="eastAsia" w:ascii="宋体" w:hAnsi="宋体" w:eastAsia="宋体" w:cs="宋体"/>
                <w:sz w:val="24"/>
                <w:szCs w:val="28"/>
              </w:rPr>
            </w:pPr>
            <w:r>
              <w:rPr>
                <w:rFonts w:hint="eastAsia" w:ascii="宋体" w:hAnsi="宋体" w:eastAsia="宋体" w:cs="宋体"/>
                <w:sz w:val="24"/>
                <w:szCs w:val="28"/>
              </w:rPr>
              <w:t>15.完善的温度数据和报警信号通信端口：标配RS485，4-20毫安输出端口及Dry Contact远程报警接口。</w:t>
            </w:r>
          </w:p>
          <w:p w14:paraId="2D95ED76">
            <w:pPr>
              <w:snapToGrid w:val="0"/>
              <w:rPr>
                <w:rFonts w:hint="eastAsia" w:ascii="宋体" w:hAnsi="宋体" w:eastAsia="宋体" w:cs="宋体"/>
                <w:sz w:val="24"/>
                <w:szCs w:val="28"/>
              </w:rPr>
            </w:pPr>
            <w:r>
              <w:rPr>
                <w:rFonts w:hint="eastAsia" w:ascii="宋体" w:hAnsi="宋体" w:eastAsia="宋体" w:cs="宋体"/>
                <w:sz w:val="24"/>
                <w:szCs w:val="28"/>
              </w:rPr>
              <w:t>16.冰箱底部装有消声器和吸音泡沫，能大大减少噪音，运行分贝不超过51dBA。</w:t>
            </w:r>
          </w:p>
        </w:tc>
        <w:tc>
          <w:tcPr>
            <w:tcW w:w="669" w:type="dxa"/>
            <w:vAlign w:val="center"/>
          </w:tcPr>
          <w:p w14:paraId="77E5179B">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632" w:type="dxa"/>
            <w:vAlign w:val="center"/>
          </w:tcPr>
          <w:p w14:paraId="1068E4F6">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677" w:type="dxa"/>
            <w:vAlign w:val="center"/>
          </w:tcPr>
          <w:p w14:paraId="551ADFA9">
            <w:pPr>
              <w:widowControl/>
              <w:snapToGrid w:val="0"/>
              <w:spacing w:line="360" w:lineRule="auto"/>
              <w:jc w:val="center"/>
              <w:rPr>
                <w:rFonts w:hint="eastAsia" w:ascii="宋体" w:hAnsi="宋体" w:eastAsia="宋体" w:cs="宋体"/>
                <w:sz w:val="24"/>
                <w:szCs w:val="28"/>
              </w:rPr>
            </w:pPr>
          </w:p>
        </w:tc>
        <w:tc>
          <w:tcPr>
            <w:tcW w:w="731" w:type="dxa"/>
            <w:vAlign w:val="center"/>
          </w:tcPr>
          <w:p w14:paraId="6C80F91B">
            <w:pPr>
              <w:widowControl/>
              <w:snapToGrid w:val="0"/>
              <w:spacing w:line="360" w:lineRule="auto"/>
              <w:jc w:val="center"/>
              <w:rPr>
                <w:rFonts w:hint="eastAsia" w:ascii="宋体" w:hAnsi="宋体" w:eastAsia="宋体" w:cs="宋体"/>
                <w:sz w:val="24"/>
                <w:szCs w:val="28"/>
              </w:rPr>
            </w:pPr>
          </w:p>
        </w:tc>
      </w:tr>
      <w:tr w14:paraId="0F408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191" w:type="dxa"/>
            <w:shd w:val="clear" w:color="auto" w:fill="FFFFFF"/>
            <w:vAlign w:val="center"/>
          </w:tcPr>
          <w:p w14:paraId="78834546">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生物安全柜</w:t>
            </w:r>
          </w:p>
        </w:tc>
        <w:tc>
          <w:tcPr>
            <w:tcW w:w="5302" w:type="dxa"/>
            <w:shd w:val="clear" w:color="auto" w:fill="FFFFFF"/>
            <w:vAlign w:val="center"/>
          </w:tcPr>
          <w:p w14:paraId="1FA5BC76">
            <w:pPr>
              <w:snapToGrid w:val="0"/>
              <w:rPr>
                <w:rFonts w:hint="eastAsia" w:ascii="宋体" w:hAnsi="宋体" w:eastAsia="宋体" w:cs="宋体"/>
                <w:sz w:val="24"/>
                <w:szCs w:val="28"/>
              </w:rPr>
            </w:pPr>
            <w:r>
              <w:rPr>
                <w:rFonts w:hint="eastAsia" w:ascii="宋体" w:hAnsi="宋体" w:eastAsia="宋体" w:cs="宋体"/>
                <w:sz w:val="24"/>
                <w:szCs w:val="28"/>
              </w:rPr>
              <w:t>1.气流模式：30%外排，70%循环；</w:t>
            </w:r>
          </w:p>
          <w:p w14:paraId="7209C3C5">
            <w:pPr>
              <w:snapToGrid w:val="0"/>
              <w:rPr>
                <w:rFonts w:hint="eastAsia" w:ascii="宋体" w:hAnsi="宋体" w:eastAsia="宋体" w:cs="宋体"/>
                <w:sz w:val="24"/>
                <w:szCs w:val="28"/>
              </w:rPr>
            </w:pPr>
            <w:r>
              <w:rPr>
                <w:rFonts w:hint="eastAsia" w:ascii="宋体" w:hAnsi="宋体" w:eastAsia="宋体" w:cs="宋体"/>
                <w:sz w:val="24"/>
                <w:szCs w:val="28"/>
              </w:rPr>
              <w:t>2.流入气流平均风速：0.50m/s，下降气流平均风速：0.33m/s；</w:t>
            </w:r>
          </w:p>
          <w:p w14:paraId="7C40111E">
            <w:pPr>
              <w:snapToGrid w:val="0"/>
              <w:rPr>
                <w:rFonts w:hint="eastAsia" w:ascii="宋体" w:hAnsi="宋体" w:eastAsia="宋体" w:cs="宋体"/>
                <w:sz w:val="24"/>
                <w:szCs w:val="28"/>
              </w:rPr>
            </w:pPr>
            <w:r>
              <w:rPr>
                <w:rFonts w:hint="eastAsia" w:ascii="宋体" w:hAnsi="宋体" w:eastAsia="宋体" w:cs="宋体"/>
                <w:sz w:val="24"/>
                <w:szCs w:val="28"/>
              </w:rPr>
              <w:t>3.ULPA超高效空气过滤器，针对颗粒直径0.12um，过滤效率≥99.999% ；</w:t>
            </w:r>
          </w:p>
          <w:p w14:paraId="0C21FD9F">
            <w:pPr>
              <w:snapToGrid w:val="0"/>
              <w:rPr>
                <w:rFonts w:hint="eastAsia" w:ascii="宋体" w:hAnsi="宋体" w:eastAsia="宋体" w:cs="宋体"/>
                <w:sz w:val="24"/>
                <w:szCs w:val="28"/>
              </w:rPr>
            </w:pPr>
            <w:r>
              <w:rPr>
                <w:rFonts w:hint="eastAsia" w:ascii="宋体" w:hAnsi="宋体" w:eastAsia="宋体" w:cs="宋体"/>
                <w:sz w:val="24"/>
                <w:szCs w:val="28"/>
              </w:rPr>
              <w:t>4.安全柜出厂前使用ATI泄露扫描仪进行不少于2次的过滤器完整性测试；</w:t>
            </w:r>
          </w:p>
          <w:p w14:paraId="4A40B874">
            <w:pPr>
              <w:snapToGrid w:val="0"/>
              <w:rPr>
                <w:rFonts w:hint="eastAsia" w:ascii="宋体" w:hAnsi="宋体" w:eastAsia="宋体" w:cs="宋体"/>
                <w:sz w:val="24"/>
                <w:szCs w:val="28"/>
              </w:rPr>
            </w:pPr>
            <w:r>
              <w:rPr>
                <w:rFonts w:hint="eastAsia" w:ascii="宋体" w:hAnsi="宋体" w:eastAsia="宋体" w:cs="宋体"/>
                <w:sz w:val="24"/>
                <w:szCs w:val="28"/>
              </w:rPr>
              <w:t>5.具有超高效过滤器使用寿命监控和显示功能，具有过滤器失效声光报警功能，保证实验的安全性；</w:t>
            </w:r>
          </w:p>
          <w:p w14:paraId="7C068DD0">
            <w:pPr>
              <w:snapToGrid w:val="0"/>
              <w:rPr>
                <w:rFonts w:hint="eastAsia" w:ascii="宋体" w:hAnsi="宋体" w:eastAsia="宋体" w:cs="宋体"/>
                <w:sz w:val="24"/>
                <w:szCs w:val="28"/>
              </w:rPr>
            </w:pPr>
            <w:r>
              <w:rPr>
                <w:rFonts w:hint="eastAsia" w:ascii="宋体" w:hAnsi="宋体" w:eastAsia="宋体" w:cs="宋体"/>
                <w:sz w:val="24"/>
                <w:szCs w:val="28"/>
              </w:rPr>
              <w:t>*6.自感应单风机设计，结构紧凑、噪音低能够在电压变化或过滤器堵塞造成压降后，自动调整风机工作电压，提供平稳安全气流，与风速传感器联动控制；</w:t>
            </w:r>
          </w:p>
          <w:p w14:paraId="7BEE51C3">
            <w:pPr>
              <w:snapToGrid w:val="0"/>
              <w:rPr>
                <w:rFonts w:hint="eastAsia" w:ascii="宋体" w:hAnsi="宋体" w:eastAsia="宋体" w:cs="宋体"/>
                <w:sz w:val="24"/>
                <w:szCs w:val="28"/>
              </w:rPr>
            </w:pPr>
            <w:r>
              <w:rPr>
                <w:rFonts w:hint="eastAsia" w:ascii="宋体" w:hAnsi="宋体" w:eastAsia="宋体" w:cs="宋体"/>
                <w:sz w:val="24"/>
                <w:szCs w:val="28"/>
              </w:rPr>
              <w:t>*7.同时标配高灵敏度、高精度的微风速传感器和压差传感器，双重监控，相互监控，能够真实、实时检测风速，提供彩页和实物图片文件；</w:t>
            </w:r>
          </w:p>
          <w:p w14:paraId="75FCABA1">
            <w:pPr>
              <w:snapToGrid w:val="0"/>
              <w:rPr>
                <w:rFonts w:hint="eastAsia" w:ascii="宋体" w:hAnsi="宋体" w:eastAsia="宋体" w:cs="宋体"/>
                <w:sz w:val="24"/>
                <w:szCs w:val="28"/>
              </w:rPr>
            </w:pPr>
            <w:r>
              <w:rPr>
                <w:rFonts w:hint="eastAsia" w:ascii="宋体" w:hAnsi="宋体" w:eastAsia="宋体" w:cs="宋体"/>
                <w:sz w:val="24"/>
                <w:szCs w:val="28"/>
              </w:rPr>
              <w:t>*8.采用不低于7英寸彩色触摸显示屏，显示安全柜的各个工作状态，包括当前使用时间、预约定时开关机、累计工作时间、风机的工作状态、下降气流流速、流入气流流速、照明、杀菌，操作者可以随时监测设备运行情况；</w:t>
            </w:r>
          </w:p>
          <w:p w14:paraId="428CBAAB">
            <w:pPr>
              <w:snapToGrid w:val="0"/>
              <w:rPr>
                <w:rFonts w:hint="eastAsia" w:ascii="宋体" w:hAnsi="宋体" w:eastAsia="宋体" w:cs="宋体"/>
                <w:sz w:val="24"/>
                <w:szCs w:val="28"/>
              </w:rPr>
            </w:pPr>
            <w:r>
              <w:rPr>
                <w:rFonts w:hint="eastAsia" w:ascii="宋体" w:hAnsi="宋体" w:eastAsia="宋体" w:cs="宋体"/>
                <w:sz w:val="24"/>
                <w:szCs w:val="28"/>
              </w:rPr>
              <w:t>9. 前窗采用手动升降方式，具有安全高度限位声光报警功能；</w:t>
            </w:r>
          </w:p>
          <w:p w14:paraId="1AC571E1">
            <w:pPr>
              <w:snapToGrid w:val="0"/>
              <w:rPr>
                <w:rFonts w:hint="eastAsia" w:ascii="宋体" w:hAnsi="宋体" w:eastAsia="宋体" w:cs="宋体"/>
                <w:sz w:val="24"/>
                <w:szCs w:val="28"/>
              </w:rPr>
            </w:pPr>
            <w:r>
              <w:rPr>
                <w:rFonts w:hint="eastAsia" w:ascii="宋体" w:hAnsi="宋体" w:eastAsia="宋体" w:cs="宋体"/>
                <w:sz w:val="24"/>
                <w:szCs w:val="28"/>
              </w:rPr>
              <w:t>10.工作区三侧壁板为一体化成型，304不锈钢材质，双层侧壁形成负压保护；</w:t>
            </w:r>
          </w:p>
          <w:p w14:paraId="76543A07">
            <w:pPr>
              <w:snapToGrid w:val="0"/>
              <w:rPr>
                <w:rFonts w:hint="eastAsia" w:ascii="宋体" w:hAnsi="宋体" w:eastAsia="宋体" w:cs="宋体"/>
                <w:sz w:val="24"/>
                <w:szCs w:val="28"/>
              </w:rPr>
            </w:pPr>
            <w:r>
              <w:rPr>
                <w:rFonts w:hint="eastAsia" w:ascii="宋体" w:hAnsi="宋体" w:eastAsia="宋体" w:cs="宋体"/>
                <w:sz w:val="24"/>
                <w:szCs w:val="28"/>
              </w:rPr>
              <w:t>11.工作台面下设有集液槽，304不锈钢，有排污阀，方便清洗消毒；</w:t>
            </w:r>
          </w:p>
          <w:p w14:paraId="3CCD47BE">
            <w:pPr>
              <w:snapToGrid w:val="0"/>
              <w:rPr>
                <w:rFonts w:hint="eastAsia" w:ascii="宋体" w:hAnsi="宋体" w:eastAsia="宋体" w:cs="宋体"/>
                <w:sz w:val="24"/>
                <w:szCs w:val="28"/>
              </w:rPr>
            </w:pPr>
            <w:r>
              <w:rPr>
                <w:rFonts w:hint="eastAsia" w:ascii="宋体" w:hAnsi="宋体" w:eastAsia="宋体" w:cs="宋体"/>
                <w:sz w:val="24"/>
                <w:szCs w:val="28"/>
              </w:rPr>
              <w:t xml:space="preserve">*12.玻璃前窗采用不低于10°倾角人性化设计，提高了操作人员在安全柜前的操作舒适性； </w:t>
            </w:r>
          </w:p>
          <w:p w14:paraId="552FF6D5">
            <w:pPr>
              <w:snapToGrid w:val="0"/>
              <w:rPr>
                <w:rFonts w:hint="eastAsia" w:ascii="宋体" w:hAnsi="宋体" w:eastAsia="宋体" w:cs="宋体"/>
                <w:sz w:val="24"/>
                <w:szCs w:val="28"/>
              </w:rPr>
            </w:pPr>
            <w:r>
              <w:rPr>
                <w:rFonts w:hint="eastAsia" w:ascii="宋体" w:hAnsi="宋体" w:eastAsia="宋体" w:cs="宋体"/>
                <w:sz w:val="24"/>
                <w:szCs w:val="28"/>
              </w:rPr>
              <w:t>13.出厂前通过严格的压力衰减法检测：加压到500Pa，保持30min后气压不低于450Pa；</w:t>
            </w:r>
          </w:p>
          <w:p w14:paraId="63EA0A9D">
            <w:pPr>
              <w:snapToGrid w:val="0"/>
              <w:rPr>
                <w:rFonts w:hint="eastAsia" w:ascii="宋体" w:hAnsi="宋体" w:eastAsia="宋体" w:cs="宋体"/>
                <w:sz w:val="24"/>
                <w:szCs w:val="28"/>
              </w:rPr>
            </w:pPr>
            <w:r>
              <w:rPr>
                <w:rFonts w:hint="eastAsia" w:ascii="宋体" w:hAnsi="宋体" w:eastAsia="宋体" w:cs="宋体"/>
                <w:sz w:val="24"/>
                <w:szCs w:val="28"/>
              </w:rPr>
              <w:t>14.通过严格的KI-Discus 碘化钾法测试，前窗操作口的保护因子不小于1×105；</w:t>
            </w:r>
          </w:p>
          <w:p w14:paraId="0BC42334">
            <w:pPr>
              <w:snapToGrid w:val="0"/>
              <w:rPr>
                <w:rFonts w:hint="eastAsia" w:ascii="宋体" w:hAnsi="宋体" w:eastAsia="宋体" w:cs="宋体"/>
                <w:sz w:val="24"/>
                <w:szCs w:val="28"/>
              </w:rPr>
            </w:pPr>
            <w:r>
              <w:rPr>
                <w:rFonts w:hint="eastAsia" w:ascii="宋体" w:hAnsi="宋体" w:eastAsia="宋体" w:cs="宋体"/>
                <w:sz w:val="24"/>
                <w:szCs w:val="28"/>
              </w:rPr>
              <w:t>15.安全性能保障：具备紫外系统、荧光灯、前窗的连锁系统；</w:t>
            </w:r>
          </w:p>
          <w:p w14:paraId="07BAA220">
            <w:pPr>
              <w:snapToGrid w:val="0"/>
              <w:rPr>
                <w:rFonts w:hint="eastAsia" w:ascii="宋体" w:hAnsi="宋体" w:eastAsia="宋体" w:cs="宋体"/>
                <w:sz w:val="24"/>
                <w:szCs w:val="28"/>
              </w:rPr>
            </w:pPr>
            <w:r>
              <w:rPr>
                <w:rFonts w:hint="eastAsia" w:ascii="宋体" w:hAnsi="宋体" w:eastAsia="宋体" w:cs="宋体"/>
                <w:sz w:val="24"/>
                <w:szCs w:val="28"/>
              </w:rPr>
              <w:t xml:space="preserve">16.具备玻璃门关闭后风机能低风速运行的节能功能； </w:t>
            </w:r>
          </w:p>
          <w:p w14:paraId="22CDDCD3">
            <w:pPr>
              <w:snapToGrid w:val="0"/>
              <w:rPr>
                <w:rFonts w:hint="eastAsia" w:ascii="宋体" w:hAnsi="宋体" w:eastAsia="宋体" w:cs="宋体"/>
                <w:sz w:val="24"/>
                <w:szCs w:val="28"/>
              </w:rPr>
            </w:pPr>
            <w:r>
              <w:rPr>
                <w:rFonts w:hint="eastAsia" w:ascii="宋体" w:hAnsi="宋体" w:eastAsia="宋体" w:cs="宋体"/>
                <w:sz w:val="24"/>
                <w:szCs w:val="28"/>
              </w:rPr>
              <w:t>17.噪音≤65分贝；</w:t>
            </w:r>
          </w:p>
          <w:p w14:paraId="60B61830">
            <w:pPr>
              <w:snapToGrid w:val="0"/>
              <w:rPr>
                <w:rFonts w:hint="eastAsia" w:ascii="宋体" w:hAnsi="宋体" w:eastAsia="宋体" w:cs="宋体"/>
                <w:sz w:val="24"/>
                <w:szCs w:val="28"/>
              </w:rPr>
            </w:pPr>
            <w:r>
              <w:rPr>
                <w:rFonts w:hint="eastAsia" w:ascii="宋体" w:hAnsi="宋体" w:eastAsia="宋体" w:cs="宋体"/>
                <w:sz w:val="24"/>
                <w:szCs w:val="28"/>
              </w:rPr>
              <w:t>*18.移动可调支架，提供实物图片文件，工作区内部工作尺寸宽度要求≥1000mm。</w:t>
            </w:r>
          </w:p>
        </w:tc>
        <w:tc>
          <w:tcPr>
            <w:tcW w:w="669" w:type="dxa"/>
            <w:vAlign w:val="center"/>
          </w:tcPr>
          <w:p w14:paraId="553E6E0F">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632" w:type="dxa"/>
            <w:vAlign w:val="center"/>
          </w:tcPr>
          <w:p w14:paraId="775F4CE3">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677" w:type="dxa"/>
            <w:vAlign w:val="center"/>
          </w:tcPr>
          <w:p w14:paraId="51D99EEE">
            <w:pPr>
              <w:widowControl/>
              <w:snapToGrid w:val="0"/>
              <w:spacing w:line="360" w:lineRule="auto"/>
              <w:jc w:val="center"/>
              <w:rPr>
                <w:rFonts w:hint="eastAsia" w:ascii="宋体" w:hAnsi="宋体" w:eastAsia="宋体" w:cs="宋体"/>
                <w:sz w:val="24"/>
                <w:szCs w:val="28"/>
              </w:rPr>
            </w:pPr>
          </w:p>
        </w:tc>
        <w:tc>
          <w:tcPr>
            <w:tcW w:w="731" w:type="dxa"/>
            <w:vAlign w:val="center"/>
          </w:tcPr>
          <w:p w14:paraId="498F79BF">
            <w:pPr>
              <w:widowControl/>
              <w:snapToGrid w:val="0"/>
              <w:spacing w:line="360" w:lineRule="auto"/>
              <w:jc w:val="center"/>
              <w:rPr>
                <w:rFonts w:hint="eastAsia" w:ascii="宋体" w:hAnsi="宋体" w:eastAsia="宋体" w:cs="宋体"/>
                <w:sz w:val="24"/>
                <w:szCs w:val="28"/>
              </w:rPr>
            </w:pPr>
          </w:p>
        </w:tc>
      </w:tr>
      <w:tr w14:paraId="19952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191" w:type="dxa"/>
            <w:shd w:val="clear" w:color="auto" w:fill="FFFFFF"/>
            <w:vAlign w:val="center"/>
          </w:tcPr>
          <w:p w14:paraId="6D0E7CFE">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恒温振荡器</w:t>
            </w:r>
          </w:p>
        </w:tc>
        <w:tc>
          <w:tcPr>
            <w:tcW w:w="5302" w:type="dxa"/>
            <w:shd w:val="clear" w:color="auto" w:fill="FFFFFF"/>
            <w:vAlign w:val="center"/>
          </w:tcPr>
          <w:p w14:paraId="18446703">
            <w:pPr>
              <w:snapToGrid w:val="0"/>
              <w:rPr>
                <w:rFonts w:hint="eastAsia" w:ascii="宋体" w:hAnsi="宋体" w:eastAsia="宋体" w:cs="宋体"/>
                <w:sz w:val="24"/>
                <w:szCs w:val="28"/>
              </w:rPr>
            </w:pPr>
            <w:r>
              <w:rPr>
                <w:rFonts w:hint="eastAsia" w:ascii="宋体" w:hAnsi="宋体" w:eastAsia="宋体" w:cs="宋体"/>
                <w:sz w:val="24"/>
                <w:szCs w:val="28"/>
              </w:rPr>
              <w:t>1.温控范围：环境温度-15℃～60℃(最低为4℃)</w:t>
            </w:r>
          </w:p>
          <w:p w14:paraId="2EC876AF">
            <w:pPr>
              <w:snapToGrid w:val="0"/>
              <w:rPr>
                <w:rFonts w:hint="eastAsia" w:ascii="宋体" w:hAnsi="宋体" w:eastAsia="宋体" w:cs="宋体"/>
                <w:sz w:val="24"/>
                <w:szCs w:val="28"/>
              </w:rPr>
            </w:pPr>
            <w:r>
              <w:rPr>
                <w:rFonts w:hint="eastAsia" w:ascii="宋体" w:hAnsi="宋体" w:eastAsia="宋体" w:cs="宋体"/>
                <w:sz w:val="24"/>
                <w:szCs w:val="28"/>
              </w:rPr>
              <w:t>2.设置精度：0.1℃</w:t>
            </w:r>
          </w:p>
          <w:p w14:paraId="7D60C630">
            <w:pPr>
              <w:snapToGrid w:val="0"/>
              <w:rPr>
                <w:rFonts w:hint="eastAsia" w:ascii="宋体" w:hAnsi="宋体" w:eastAsia="宋体" w:cs="宋体"/>
                <w:sz w:val="24"/>
                <w:szCs w:val="28"/>
              </w:rPr>
            </w:pPr>
            <w:r>
              <w:rPr>
                <w:rFonts w:hint="eastAsia" w:ascii="宋体" w:hAnsi="宋体" w:eastAsia="宋体" w:cs="宋体"/>
                <w:sz w:val="24"/>
                <w:szCs w:val="28"/>
              </w:rPr>
              <w:t>*3.温度均匀度：±0.5℃ (@37℃)</w:t>
            </w:r>
          </w:p>
          <w:p w14:paraId="100B6B29">
            <w:pPr>
              <w:snapToGrid w:val="0"/>
              <w:rPr>
                <w:rFonts w:hint="eastAsia" w:ascii="宋体" w:hAnsi="宋体" w:eastAsia="宋体" w:cs="宋体"/>
                <w:sz w:val="24"/>
                <w:szCs w:val="28"/>
              </w:rPr>
            </w:pPr>
            <w:r>
              <w:rPr>
                <w:rFonts w:hint="eastAsia" w:ascii="宋体" w:hAnsi="宋体" w:eastAsia="宋体" w:cs="宋体"/>
                <w:sz w:val="24"/>
                <w:szCs w:val="28"/>
              </w:rPr>
              <w:t>4.旋转转速：0rpm, 30～300rpm</w:t>
            </w:r>
          </w:p>
          <w:p w14:paraId="39F6BD14">
            <w:pPr>
              <w:snapToGrid w:val="0"/>
              <w:rPr>
                <w:rFonts w:hint="eastAsia" w:ascii="宋体" w:hAnsi="宋体" w:eastAsia="宋体" w:cs="宋体"/>
                <w:sz w:val="24"/>
                <w:szCs w:val="28"/>
              </w:rPr>
            </w:pPr>
            <w:r>
              <w:rPr>
                <w:rFonts w:hint="eastAsia" w:ascii="宋体" w:hAnsi="宋体" w:eastAsia="宋体" w:cs="宋体"/>
                <w:sz w:val="24"/>
                <w:szCs w:val="28"/>
              </w:rPr>
              <w:t>5.转速精度：1rpm</w:t>
            </w:r>
          </w:p>
          <w:p w14:paraId="1D7C09C0">
            <w:pPr>
              <w:snapToGrid w:val="0"/>
              <w:rPr>
                <w:rFonts w:hint="eastAsia" w:ascii="宋体" w:hAnsi="宋体" w:eastAsia="宋体" w:cs="宋体"/>
                <w:sz w:val="24"/>
                <w:szCs w:val="28"/>
              </w:rPr>
            </w:pPr>
            <w:r>
              <w:rPr>
                <w:rFonts w:hint="eastAsia" w:ascii="宋体" w:hAnsi="宋体" w:eastAsia="宋体" w:cs="宋体"/>
                <w:sz w:val="24"/>
                <w:szCs w:val="28"/>
              </w:rPr>
              <w:t>6.摆振幅度：φ26mm</w:t>
            </w:r>
          </w:p>
          <w:p w14:paraId="6C03A461">
            <w:pPr>
              <w:snapToGrid w:val="0"/>
              <w:rPr>
                <w:rFonts w:hint="eastAsia" w:ascii="宋体" w:hAnsi="宋体" w:eastAsia="宋体" w:cs="宋体"/>
                <w:sz w:val="24"/>
                <w:szCs w:val="28"/>
              </w:rPr>
            </w:pPr>
            <w:r>
              <w:rPr>
                <w:rFonts w:hint="eastAsia" w:ascii="宋体" w:hAnsi="宋体" w:eastAsia="宋体" w:cs="宋体"/>
                <w:sz w:val="24"/>
                <w:szCs w:val="28"/>
              </w:rPr>
              <w:t>*7.配置：弹簧架</w:t>
            </w:r>
          </w:p>
          <w:p w14:paraId="5C7F2736">
            <w:pPr>
              <w:snapToGrid w:val="0"/>
              <w:rPr>
                <w:rFonts w:hint="eastAsia" w:ascii="宋体" w:hAnsi="宋体" w:eastAsia="宋体" w:cs="宋体"/>
                <w:sz w:val="24"/>
                <w:szCs w:val="28"/>
              </w:rPr>
            </w:pPr>
            <w:r>
              <w:rPr>
                <w:rFonts w:hint="eastAsia" w:ascii="宋体" w:hAnsi="宋体" w:eastAsia="宋体" w:cs="宋体"/>
                <w:sz w:val="24"/>
                <w:szCs w:val="28"/>
              </w:rPr>
              <w:t>8.摇板尺寸： ≥494 x 348 mm / 494 x 333 mm</w:t>
            </w:r>
          </w:p>
          <w:p w14:paraId="7753E344">
            <w:pPr>
              <w:snapToGrid w:val="0"/>
              <w:rPr>
                <w:rFonts w:hint="eastAsia" w:ascii="宋体" w:hAnsi="宋体" w:eastAsia="宋体" w:cs="宋体"/>
                <w:sz w:val="24"/>
                <w:szCs w:val="28"/>
              </w:rPr>
            </w:pPr>
            <w:r>
              <w:rPr>
                <w:rFonts w:hint="eastAsia" w:ascii="宋体" w:hAnsi="宋体" w:eastAsia="宋体" w:cs="宋体"/>
                <w:sz w:val="24"/>
                <w:szCs w:val="28"/>
              </w:rPr>
              <w:t>9.照 明：日光灯照明</w:t>
            </w:r>
          </w:p>
          <w:p w14:paraId="28E153C9">
            <w:pPr>
              <w:snapToGrid w:val="0"/>
              <w:rPr>
                <w:rFonts w:hint="eastAsia" w:ascii="宋体" w:hAnsi="宋体" w:eastAsia="宋体" w:cs="宋体"/>
                <w:sz w:val="24"/>
                <w:szCs w:val="28"/>
              </w:rPr>
            </w:pPr>
            <w:r>
              <w:rPr>
                <w:rFonts w:hint="eastAsia" w:ascii="宋体" w:hAnsi="宋体" w:eastAsia="宋体" w:cs="宋体"/>
                <w:sz w:val="24"/>
                <w:szCs w:val="28"/>
              </w:rPr>
              <w:t>10.灭 菌：紫外杀菌</w:t>
            </w:r>
          </w:p>
          <w:p w14:paraId="5FA66044">
            <w:pPr>
              <w:snapToGrid w:val="0"/>
              <w:rPr>
                <w:rFonts w:hint="eastAsia" w:ascii="宋体" w:hAnsi="宋体" w:eastAsia="宋体" w:cs="宋体"/>
                <w:sz w:val="24"/>
                <w:szCs w:val="28"/>
              </w:rPr>
            </w:pPr>
            <w:r>
              <w:rPr>
                <w:rFonts w:hint="eastAsia" w:ascii="宋体" w:hAnsi="宋体" w:eastAsia="宋体" w:cs="宋体"/>
                <w:sz w:val="24"/>
                <w:szCs w:val="28"/>
              </w:rPr>
              <w:t>11.有来电自动恢复功能</w:t>
            </w:r>
          </w:p>
          <w:p w14:paraId="380A64A1">
            <w:pPr>
              <w:snapToGrid w:val="0"/>
              <w:rPr>
                <w:rFonts w:hint="eastAsia" w:ascii="宋体" w:hAnsi="宋体" w:eastAsia="宋体" w:cs="宋体"/>
                <w:sz w:val="24"/>
                <w:szCs w:val="28"/>
              </w:rPr>
            </w:pPr>
            <w:r>
              <w:rPr>
                <w:rFonts w:hint="eastAsia" w:ascii="宋体" w:hAnsi="宋体" w:eastAsia="宋体" w:cs="宋体"/>
                <w:sz w:val="24"/>
                <w:szCs w:val="28"/>
              </w:rPr>
              <w:t>*12.上层摇板可升降高度</w:t>
            </w:r>
          </w:p>
          <w:p w14:paraId="09976734">
            <w:pPr>
              <w:snapToGrid w:val="0"/>
              <w:rPr>
                <w:rFonts w:hint="eastAsia" w:ascii="宋体" w:hAnsi="宋体" w:eastAsia="宋体" w:cs="宋体"/>
                <w:sz w:val="24"/>
                <w:szCs w:val="28"/>
              </w:rPr>
            </w:pPr>
            <w:r>
              <w:rPr>
                <w:rFonts w:hint="eastAsia" w:ascii="宋体" w:hAnsi="宋体" w:eastAsia="宋体" w:cs="宋体"/>
                <w:sz w:val="24"/>
                <w:szCs w:val="28"/>
              </w:rPr>
              <w:t>13.数显方式： LCD</w:t>
            </w:r>
          </w:p>
          <w:p w14:paraId="0A4F40A7">
            <w:pPr>
              <w:snapToGrid w:val="0"/>
              <w:rPr>
                <w:rFonts w:hint="eastAsia" w:ascii="宋体" w:hAnsi="宋体" w:eastAsia="宋体" w:cs="宋体"/>
                <w:sz w:val="24"/>
                <w:szCs w:val="28"/>
              </w:rPr>
            </w:pPr>
            <w:r>
              <w:rPr>
                <w:rFonts w:hint="eastAsia" w:ascii="宋体" w:hAnsi="宋体" w:eastAsia="宋体" w:cs="宋体"/>
                <w:sz w:val="24"/>
                <w:szCs w:val="28"/>
              </w:rPr>
              <w:t>14.定时范围： 0～999小时</w:t>
            </w:r>
          </w:p>
          <w:p w14:paraId="5BB55A3C">
            <w:pPr>
              <w:snapToGrid w:val="0"/>
              <w:rPr>
                <w:rFonts w:hint="eastAsia" w:ascii="宋体" w:hAnsi="宋体" w:eastAsia="宋体" w:cs="宋体"/>
                <w:sz w:val="24"/>
                <w:szCs w:val="28"/>
              </w:rPr>
            </w:pPr>
            <w:r>
              <w:rPr>
                <w:rFonts w:hint="eastAsia" w:ascii="宋体" w:hAnsi="宋体" w:eastAsia="宋体" w:cs="宋体"/>
                <w:sz w:val="24"/>
                <w:szCs w:val="28"/>
              </w:rPr>
              <w:t>15.外形尺寸（W×D×H）：≥700x650x1320mm</w:t>
            </w:r>
          </w:p>
        </w:tc>
        <w:tc>
          <w:tcPr>
            <w:tcW w:w="669" w:type="dxa"/>
            <w:vAlign w:val="center"/>
          </w:tcPr>
          <w:p w14:paraId="414E8EA4">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632" w:type="dxa"/>
            <w:vAlign w:val="center"/>
          </w:tcPr>
          <w:p w14:paraId="1A5AC9E4">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2</w:t>
            </w:r>
          </w:p>
        </w:tc>
        <w:tc>
          <w:tcPr>
            <w:tcW w:w="677" w:type="dxa"/>
            <w:vAlign w:val="center"/>
          </w:tcPr>
          <w:p w14:paraId="7E26B983">
            <w:pPr>
              <w:widowControl/>
              <w:snapToGrid w:val="0"/>
              <w:spacing w:line="360" w:lineRule="auto"/>
              <w:jc w:val="center"/>
              <w:rPr>
                <w:rFonts w:hint="eastAsia" w:ascii="宋体" w:hAnsi="宋体" w:eastAsia="宋体" w:cs="宋体"/>
                <w:sz w:val="24"/>
                <w:szCs w:val="28"/>
              </w:rPr>
            </w:pPr>
          </w:p>
        </w:tc>
        <w:tc>
          <w:tcPr>
            <w:tcW w:w="731" w:type="dxa"/>
            <w:vAlign w:val="center"/>
          </w:tcPr>
          <w:p w14:paraId="4EE825D0">
            <w:pPr>
              <w:widowControl/>
              <w:snapToGrid w:val="0"/>
              <w:spacing w:line="360" w:lineRule="auto"/>
              <w:jc w:val="center"/>
              <w:rPr>
                <w:rFonts w:hint="eastAsia" w:ascii="宋体" w:hAnsi="宋体" w:eastAsia="宋体" w:cs="宋体"/>
                <w:sz w:val="24"/>
                <w:szCs w:val="28"/>
              </w:rPr>
            </w:pPr>
          </w:p>
        </w:tc>
      </w:tr>
      <w:tr w14:paraId="229BC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191" w:type="dxa"/>
            <w:shd w:val="clear" w:color="auto" w:fill="FFFFFF"/>
            <w:vAlign w:val="center"/>
          </w:tcPr>
          <w:p w14:paraId="7B2109F7">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电热恒温培养箱</w:t>
            </w:r>
          </w:p>
        </w:tc>
        <w:tc>
          <w:tcPr>
            <w:tcW w:w="5302" w:type="dxa"/>
            <w:shd w:val="clear" w:color="auto" w:fill="FFFFFF"/>
            <w:vAlign w:val="center"/>
          </w:tcPr>
          <w:p w14:paraId="76412552">
            <w:pPr>
              <w:snapToGrid w:val="0"/>
              <w:rPr>
                <w:rFonts w:hint="eastAsia" w:ascii="宋体" w:hAnsi="宋体" w:eastAsia="宋体" w:cs="宋体"/>
                <w:sz w:val="24"/>
                <w:szCs w:val="28"/>
              </w:rPr>
            </w:pPr>
            <w:r>
              <w:rPr>
                <w:rFonts w:hint="eastAsia" w:ascii="宋体" w:hAnsi="宋体" w:eastAsia="宋体" w:cs="宋体"/>
                <w:sz w:val="24"/>
                <w:szCs w:val="28"/>
              </w:rPr>
              <w:t>1.应采用微电脑智能控温仪，具有设定、测定温度双数字显示和PID自整定功能，控温精确、可靠。可带定时功能，时间最大设定值≥9999分钟。</w:t>
            </w:r>
          </w:p>
          <w:p w14:paraId="5C138D36">
            <w:pPr>
              <w:snapToGrid w:val="0"/>
              <w:rPr>
                <w:rFonts w:hint="eastAsia" w:ascii="宋体" w:hAnsi="宋体" w:eastAsia="宋体" w:cs="宋体"/>
                <w:sz w:val="24"/>
                <w:szCs w:val="28"/>
              </w:rPr>
            </w:pPr>
            <w:r>
              <w:rPr>
                <w:rFonts w:hint="eastAsia" w:ascii="宋体" w:hAnsi="宋体" w:eastAsia="宋体" w:cs="宋体"/>
                <w:sz w:val="24"/>
                <w:szCs w:val="28"/>
              </w:rPr>
              <w:t>2.具备内外双重门结构，温度波动小。内门采用全钢化玻璃门，打开外门，观察箱内情况时不影响箱内温度。</w:t>
            </w:r>
          </w:p>
          <w:p w14:paraId="7EE23867">
            <w:pPr>
              <w:snapToGrid w:val="0"/>
              <w:rPr>
                <w:rFonts w:hint="eastAsia" w:ascii="宋体" w:hAnsi="宋体" w:eastAsia="宋体" w:cs="宋体"/>
                <w:sz w:val="24"/>
                <w:szCs w:val="28"/>
              </w:rPr>
            </w:pPr>
            <w:r>
              <w:rPr>
                <w:rFonts w:hint="eastAsia" w:ascii="宋体" w:hAnsi="宋体" w:eastAsia="宋体" w:cs="宋体"/>
                <w:sz w:val="24"/>
                <w:szCs w:val="28"/>
              </w:rPr>
              <w:t>3.镜面不锈钢内胆，四角半圆弧易清洗。</w:t>
            </w:r>
          </w:p>
          <w:p w14:paraId="5816E054">
            <w:pPr>
              <w:snapToGrid w:val="0"/>
              <w:rPr>
                <w:rFonts w:hint="eastAsia" w:ascii="宋体" w:hAnsi="宋体" w:eastAsia="宋体" w:cs="宋体"/>
                <w:sz w:val="24"/>
                <w:szCs w:val="28"/>
              </w:rPr>
            </w:pPr>
            <w:r>
              <w:rPr>
                <w:rFonts w:hint="eastAsia" w:ascii="宋体" w:hAnsi="宋体" w:eastAsia="宋体" w:cs="宋体"/>
                <w:sz w:val="24"/>
                <w:szCs w:val="28"/>
              </w:rPr>
              <w:t>4.带有超温报警系统，保证设备安全运行不发生意外。</w:t>
            </w:r>
          </w:p>
          <w:p w14:paraId="7FFB44C9">
            <w:pPr>
              <w:snapToGrid w:val="0"/>
              <w:rPr>
                <w:rFonts w:hint="eastAsia" w:ascii="宋体" w:hAnsi="宋体" w:eastAsia="宋体" w:cs="宋体"/>
                <w:sz w:val="24"/>
                <w:szCs w:val="28"/>
              </w:rPr>
            </w:pPr>
            <w:r>
              <w:rPr>
                <w:rFonts w:hint="eastAsia" w:ascii="宋体" w:hAnsi="宋体" w:eastAsia="宋体" w:cs="宋体"/>
                <w:sz w:val="24"/>
                <w:szCs w:val="28"/>
              </w:rPr>
              <w:t>5.水套式加热方式，具温度均匀且断电后仍能保持较长时间恒温的优点。</w:t>
            </w:r>
          </w:p>
          <w:p w14:paraId="06E3C30E">
            <w:pPr>
              <w:snapToGrid w:val="0"/>
              <w:rPr>
                <w:rFonts w:hint="eastAsia" w:ascii="宋体" w:hAnsi="宋体" w:eastAsia="宋体" w:cs="宋体"/>
                <w:sz w:val="24"/>
                <w:szCs w:val="28"/>
              </w:rPr>
            </w:pPr>
            <w:r>
              <w:rPr>
                <w:rFonts w:hint="eastAsia" w:ascii="宋体" w:hAnsi="宋体" w:eastAsia="宋体" w:cs="宋体"/>
                <w:sz w:val="24"/>
                <w:szCs w:val="28"/>
              </w:rPr>
              <w:t>6.电源电压：AC 220V/50Hz</w:t>
            </w:r>
          </w:p>
          <w:p w14:paraId="5FB1F164">
            <w:pPr>
              <w:snapToGrid w:val="0"/>
              <w:rPr>
                <w:rFonts w:hint="eastAsia" w:ascii="宋体" w:hAnsi="宋体" w:eastAsia="宋体" w:cs="宋体"/>
                <w:sz w:val="24"/>
                <w:szCs w:val="28"/>
              </w:rPr>
            </w:pPr>
            <w:r>
              <w:rPr>
                <w:rFonts w:hint="eastAsia" w:ascii="宋体" w:hAnsi="宋体" w:eastAsia="宋体" w:cs="宋体"/>
                <w:sz w:val="24"/>
                <w:szCs w:val="28"/>
              </w:rPr>
              <w:t xml:space="preserve">7.控温范围：室温+5～65℃ 分辨率：0.1℃ </w:t>
            </w:r>
          </w:p>
          <w:p w14:paraId="68132F2A">
            <w:pPr>
              <w:snapToGrid w:val="0"/>
              <w:rPr>
                <w:rFonts w:hint="eastAsia" w:ascii="宋体" w:hAnsi="宋体" w:eastAsia="宋体" w:cs="宋体"/>
                <w:sz w:val="24"/>
                <w:szCs w:val="28"/>
              </w:rPr>
            </w:pPr>
            <w:r>
              <w:rPr>
                <w:rFonts w:hint="eastAsia" w:ascii="宋体" w:hAnsi="宋体" w:eastAsia="宋体" w:cs="宋体"/>
                <w:sz w:val="24"/>
                <w:szCs w:val="28"/>
              </w:rPr>
              <w:t>8.波动度：±0.5℃</w:t>
            </w:r>
          </w:p>
          <w:p w14:paraId="3BC097F4">
            <w:pPr>
              <w:snapToGrid w:val="0"/>
              <w:rPr>
                <w:rFonts w:hint="eastAsia" w:ascii="宋体" w:hAnsi="宋体" w:eastAsia="宋体" w:cs="宋体"/>
                <w:sz w:val="24"/>
                <w:szCs w:val="28"/>
              </w:rPr>
            </w:pPr>
            <w:r>
              <w:rPr>
                <w:rFonts w:hint="eastAsia" w:ascii="宋体" w:hAnsi="宋体" w:eastAsia="宋体" w:cs="宋体"/>
                <w:sz w:val="24"/>
                <w:szCs w:val="28"/>
              </w:rPr>
              <w:t>9.容积： ≥20L</w:t>
            </w:r>
          </w:p>
          <w:p w14:paraId="59567077">
            <w:pPr>
              <w:snapToGrid w:val="0"/>
              <w:rPr>
                <w:rFonts w:hint="eastAsia" w:ascii="宋体" w:hAnsi="宋体" w:eastAsia="宋体" w:cs="宋体"/>
                <w:sz w:val="24"/>
                <w:szCs w:val="28"/>
              </w:rPr>
            </w:pPr>
            <w:r>
              <w:rPr>
                <w:rFonts w:hint="eastAsia" w:ascii="宋体" w:hAnsi="宋体" w:eastAsia="宋体" w:cs="宋体"/>
                <w:sz w:val="24"/>
                <w:szCs w:val="28"/>
              </w:rPr>
              <w:t>10.载物架不低于2块</w:t>
            </w:r>
          </w:p>
        </w:tc>
        <w:tc>
          <w:tcPr>
            <w:tcW w:w="669" w:type="dxa"/>
            <w:vAlign w:val="center"/>
          </w:tcPr>
          <w:p w14:paraId="1D1B6620">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632" w:type="dxa"/>
            <w:vAlign w:val="center"/>
          </w:tcPr>
          <w:p w14:paraId="6DD1D7F3">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2</w:t>
            </w:r>
          </w:p>
        </w:tc>
        <w:tc>
          <w:tcPr>
            <w:tcW w:w="677" w:type="dxa"/>
            <w:vAlign w:val="center"/>
          </w:tcPr>
          <w:p w14:paraId="3C70E8A0">
            <w:pPr>
              <w:widowControl/>
              <w:snapToGrid w:val="0"/>
              <w:spacing w:line="360" w:lineRule="auto"/>
              <w:jc w:val="center"/>
              <w:rPr>
                <w:rFonts w:hint="eastAsia" w:ascii="宋体" w:hAnsi="宋体" w:eastAsia="宋体" w:cs="宋体"/>
                <w:sz w:val="24"/>
                <w:szCs w:val="28"/>
              </w:rPr>
            </w:pPr>
          </w:p>
        </w:tc>
        <w:tc>
          <w:tcPr>
            <w:tcW w:w="731" w:type="dxa"/>
            <w:vAlign w:val="center"/>
          </w:tcPr>
          <w:p w14:paraId="0DC2DDCB">
            <w:pPr>
              <w:widowControl/>
              <w:snapToGrid w:val="0"/>
              <w:spacing w:line="360" w:lineRule="auto"/>
              <w:jc w:val="center"/>
              <w:rPr>
                <w:rFonts w:hint="eastAsia" w:ascii="宋体" w:hAnsi="宋体" w:eastAsia="宋体" w:cs="宋体"/>
                <w:sz w:val="24"/>
                <w:szCs w:val="28"/>
              </w:rPr>
            </w:pPr>
          </w:p>
        </w:tc>
      </w:tr>
      <w:tr w14:paraId="55E49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191" w:type="dxa"/>
            <w:shd w:val="clear" w:color="auto" w:fill="FFFFFF"/>
            <w:vAlign w:val="center"/>
          </w:tcPr>
          <w:p w14:paraId="3E02C6CB">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电热鼓风干燥箱</w:t>
            </w:r>
          </w:p>
        </w:tc>
        <w:tc>
          <w:tcPr>
            <w:tcW w:w="5302" w:type="dxa"/>
            <w:shd w:val="clear" w:color="auto" w:fill="FFFFFF"/>
            <w:vAlign w:val="center"/>
          </w:tcPr>
          <w:p w14:paraId="5EEB6D59">
            <w:pPr>
              <w:snapToGrid w:val="0"/>
              <w:rPr>
                <w:rFonts w:hint="eastAsia" w:ascii="宋体" w:hAnsi="宋体" w:eastAsia="宋体" w:cs="宋体"/>
                <w:sz w:val="24"/>
                <w:szCs w:val="28"/>
              </w:rPr>
            </w:pPr>
            <w:r>
              <w:rPr>
                <w:rFonts w:ascii="宋体" w:hAnsi="宋体" w:eastAsia="宋体" w:cs="宋体"/>
                <w:sz w:val="24"/>
                <w:szCs w:val="28"/>
              </w:rPr>
              <w:t>1.外壳采用冷轧钢板制造，表面静电喷塑，内胆镜面不锈钢，隔板可以任意调节；</w:t>
            </w:r>
          </w:p>
          <w:p w14:paraId="304BC9C4">
            <w:pPr>
              <w:snapToGrid w:val="0"/>
              <w:rPr>
                <w:rFonts w:hint="eastAsia" w:ascii="宋体" w:hAnsi="宋体" w:eastAsia="宋体" w:cs="宋体"/>
                <w:sz w:val="24"/>
                <w:szCs w:val="28"/>
              </w:rPr>
            </w:pPr>
            <w:r>
              <w:rPr>
                <w:rFonts w:ascii="宋体" w:hAnsi="宋体" w:eastAsia="宋体" w:cs="宋体"/>
                <w:sz w:val="24"/>
                <w:szCs w:val="28"/>
              </w:rPr>
              <w:t xml:space="preserve">2.温控系统采用微电脑单片机技术，系统具有控温、定时和超温报警等功能； </w:t>
            </w:r>
          </w:p>
          <w:p w14:paraId="79E26AEC">
            <w:pPr>
              <w:snapToGrid w:val="0"/>
              <w:rPr>
                <w:rFonts w:hint="eastAsia" w:ascii="宋体" w:hAnsi="宋体" w:eastAsia="宋体" w:cs="宋体"/>
                <w:sz w:val="24"/>
                <w:szCs w:val="28"/>
              </w:rPr>
            </w:pPr>
            <w:r>
              <w:rPr>
                <w:rFonts w:ascii="宋体" w:hAnsi="宋体" w:eastAsia="宋体" w:cs="宋体"/>
                <w:sz w:val="24"/>
                <w:szCs w:val="28"/>
              </w:rPr>
              <w:t xml:space="preserve">3.预热腔设计，空气加热混合后直接进入工作室，确保快速升温及良好的热分布效果； </w:t>
            </w:r>
          </w:p>
          <w:p w14:paraId="5E5ED46D">
            <w:pPr>
              <w:snapToGrid w:val="0"/>
              <w:rPr>
                <w:rFonts w:hint="eastAsia" w:ascii="宋体" w:hAnsi="宋体" w:eastAsia="宋体" w:cs="宋体"/>
                <w:sz w:val="24"/>
                <w:szCs w:val="28"/>
              </w:rPr>
            </w:pPr>
            <w:r>
              <w:rPr>
                <w:rFonts w:ascii="宋体" w:hAnsi="宋体" w:eastAsia="宋体" w:cs="宋体"/>
                <w:sz w:val="24"/>
                <w:szCs w:val="28"/>
              </w:rPr>
              <w:t xml:space="preserve">4.采用双屏高亮度数码管显示，触摸式按键设定调节； </w:t>
            </w:r>
          </w:p>
          <w:p w14:paraId="4B00D3A6">
            <w:pPr>
              <w:snapToGrid w:val="0"/>
              <w:rPr>
                <w:rFonts w:hint="eastAsia" w:ascii="宋体" w:hAnsi="宋体" w:eastAsia="宋体" w:cs="宋体"/>
                <w:sz w:val="24"/>
                <w:szCs w:val="28"/>
              </w:rPr>
            </w:pPr>
            <w:r>
              <w:rPr>
                <w:rFonts w:ascii="宋体" w:hAnsi="宋体" w:eastAsia="宋体" w:cs="宋体"/>
                <w:sz w:val="24"/>
                <w:szCs w:val="28"/>
              </w:rPr>
              <w:t xml:space="preserve">5.采用罩级电机及风叶，具有空气对流微风装置，内腔空气可以更新循环； </w:t>
            </w:r>
          </w:p>
          <w:p w14:paraId="5CF0A95F">
            <w:pPr>
              <w:snapToGrid w:val="0"/>
              <w:rPr>
                <w:rFonts w:hint="eastAsia" w:ascii="宋体" w:hAnsi="宋体" w:eastAsia="宋体" w:cs="宋体"/>
                <w:sz w:val="24"/>
                <w:szCs w:val="28"/>
              </w:rPr>
            </w:pPr>
            <w:r>
              <w:rPr>
                <w:rFonts w:ascii="宋体" w:hAnsi="宋体" w:eastAsia="宋体" w:cs="宋体"/>
                <w:sz w:val="24"/>
                <w:szCs w:val="28"/>
              </w:rPr>
              <w:t>6.箱门具备大视角观察玻璃窗，便于用户观察；</w:t>
            </w:r>
          </w:p>
          <w:p w14:paraId="4775B74E">
            <w:pPr>
              <w:snapToGrid w:val="0"/>
              <w:rPr>
                <w:rFonts w:hint="eastAsia" w:ascii="宋体" w:hAnsi="宋体" w:eastAsia="宋体" w:cs="宋体"/>
                <w:sz w:val="24"/>
                <w:szCs w:val="28"/>
              </w:rPr>
            </w:pPr>
            <w:r>
              <w:rPr>
                <w:rFonts w:ascii="宋体" w:hAnsi="宋体" w:eastAsia="宋体" w:cs="宋体"/>
                <w:sz w:val="24"/>
                <w:szCs w:val="28"/>
              </w:rPr>
              <w:t xml:space="preserve">7.采用高品质的保温材料使整机性能体现更优越； </w:t>
            </w:r>
          </w:p>
          <w:p w14:paraId="00A66681">
            <w:pPr>
              <w:snapToGrid w:val="0"/>
              <w:rPr>
                <w:rFonts w:hint="eastAsia" w:ascii="宋体" w:hAnsi="宋体" w:eastAsia="宋体" w:cs="宋体"/>
                <w:sz w:val="24"/>
                <w:szCs w:val="28"/>
              </w:rPr>
            </w:pPr>
            <w:r>
              <w:rPr>
                <w:rFonts w:ascii="宋体" w:hAnsi="宋体" w:eastAsia="宋体" w:cs="宋体"/>
                <w:sz w:val="24"/>
                <w:szCs w:val="28"/>
              </w:rPr>
              <w:t xml:space="preserve">8.旋转式两级锁紧结构，保证门与封条贴合度更高，达到良好的密封性； </w:t>
            </w:r>
          </w:p>
          <w:p w14:paraId="0FEDD524">
            <w:pPr>
              <w:snapToGrid w:val="0"/>
              <w:rPr>
                <w:rFonts w:hint="eastAsia" w:ascii="宋体" w:hAnsi="宋体" w:eastAsia="宋体" w:cs="宋体"/>
                <w:sz w:val="24"/>
                <w:szCs w:val="28"/>
              </w:rPr>
            </w:pPr>
            <w:r>
              <w:rPr>
                <w:rFonts w:ascii="宋体" w:hAnsi="宋体" w:eastAsia="宋体" w:cs="宋体"/>
                <w:sz w:val="24"/>
                <w:szCs w:val="28"/>
              </w:rPr>
              <w:t xml:space="preserve">9.腔体四角采用圆角设计，搁架容易拆卸，方便清洁； </w:t>
            </w:r>
          </w:p>
          <w:p w14:paraId="36F625B3">
            <w:pPr>
              <w:snapToGrid w:val="0"/>
              <w:rPr>
                <w:rFonts w:hint="eastAsia" w:ascii="宋体" w:hAnsi="宋体" w:eastAsia="宋体" w:cs="宋体"/>
                <w:sz w:val="24"/>
                <w:szCs w:val="28"/>
              </w:rPr>
            </w:pPr>
            <w:r>
              <w:rPr>
                <w:rFonts w:ascii="宋体" w:hAnsi="宋体" w:eastAsia="宋体" w:cs="宋体"/>
                <w:sz w:val="24"/>
                <w:szCs w:val="28"/>
              </w:rPr>
              <w:t xml:space="preserve">10.具有来电恢复功能，保证不会因停电、死机而造成数据丢失。 </w:t>
            </w:r>
          </w:p>
          <w:p w14:paraId="236BF1C1">
            <w:pPr>
              <w:snapToGrid w:val="0"/>
              <w:rPr>
                <w:rFonts w:hint="eastAsia" w:ascii="宋体" w:hAnsi="宋体" w:eastAsia="宋体" w:cs="宋体"/>
                <w:sz w:val="24"/>
                <w:szCs w:val="28"/>
              </w:rPr>
            </w:pPr>
            <w:r>
              <w:rPr>
                <w:rFonts w:ascii="宋体" w:hAnsi="宋体" w:eastAsia="宋体" w:cs="宋体"/>
                <w:sz w:val="24"/>
                <w:szCs w:val="28"/>
              </w:rPr>
              <w:t xml:space="preserve">11.电源电压：AC 220V±10%/50Hz±2% </w:t>
            </w:r>
          </w:p>
          <w:p w14:paraId="3A3C8F69">
            <w:pPr>
              <w:snapToGrid w:val="0"/>
              <w:rPr>
                <w:rFonts w:hint="eastAsia" w:ascii="宋体" w:hAnsi="宋体" w:eastAsia="宋体" w:cs="宋体"/>
                <w:sz w:val="24"/>
                <w:szCs w:val="28"/>
              </w:rPr>
            </w:pPr>
            <w:r>
              <w:rPr>
                <w:rFonts w:ascii="宋体" w:hAnsi="宋体" w:eastAsia="宋体" w:cs="宋体"/>
                <w:sz w:val="24"/>
                <w:szCs w:val="28"/>
              </w:rPr>
              <w:t xml:space="preserve">12.控温范围：室温+5～200℃ 分辨率：1℃ </w:t>
            </w:r>
          </w:p>
          <w:p w14:paraId="6F490393">
            <w:pPr>
              <w:snapToGrid w:val="0"/>
              <w:rPr>
                <w:rFonts w:hint="eastAsia" w:ascii="宋体" w:hAnsi="宋体" w:eastAsia="宋体" w:cs="宋体"/>
                <w:sz w:val="24"/>
                <w:szCs w:val="28"/>
              </w:rPr>
            </w:pPr>
            <w:r>
              <w:rPr>
                <w:rFonts w:ascii="宋体" w:hAnsi="宋体" w:eastAsia="宋体" w:cs="宋体"/>
                <w:sz w:val="24"/>
                <w:szCs w:val="28"/>
              </w:rPr>
              <w:t xml:space="preserve">13.波动度：±1℃(105℃) 均匀度：±2.5% 升温速率：＞4℃/min（180℃） </w:t>
            </w:r>
          </w:p>
          <w:p w14:paraId="5B6173F3">
            <w:pPr>
              <w:snapToGrid w:val="0"/>
              <w:rPr>
                <w:rFonts w:hint="eastAsia" w:ascii="宋体" w:hAnsi="宋体" w:eastAsia="宋体" w:cs="宋体"/>
                <w:sz w:val="24"/>
                <w:szCs w:val="28"/>
              </w:rPr>
            </w:pPr>
            <w:r>
              <w:rPr>
                <w:rFonts w:ascii="宋体" w:hAnsi="宋体" w:eastAsia="宋体" w:cs="宋体"/>
                <w:sz w:val="24"/>
                <w:szCs w:val="28"/>
              </w:rPr>
              <w:t xml:space="preserve">14.输入功率：≤2150W </w:t>
            </w:r>
          </w:p>
          <w:p w14:paraId="354BF0C7">
            <w:pPr>
              <w:snapToGrid w:val="0"/>
              <w:rPr>
                <w:rFonts w:hint="eastAsia" w:ascii="宋体" w:hAnsi="宋体" w:eastAsia="宋体" w:cs="宋体"/>
                <w:sz w:val="24"/>
                <w:szCs w:val="28"/>
              </w:rPr>
            </w:pPr>
            <w:r>
              <w:rPr>
                <w:rFonts w:ascii="宋体" w:hAnsi="宋体" w:eastAsia="宋体" w:cs="宋体"/>
                <w:sz w:val="24"/>
                <w:szCs w:val="28"/>
              </w:rPr>
              <w:t xml:space="preserve">15.定时范围：0～999min </w:t>
            </w:r>
          </w:p>
          <w:p w14:paraId="43350FE6">
            <w:pPr>
              <w:snapToGrid w:val="0"/>
              <w:rPr>
                <w:rFonts w:hint="eastAsia" w:ascii="宋体" w:hAnsi="宋体" w:eastAsia="宋体" w:cs="宋体"/>
                <w:sz w:val="24"/>
                <w:szCs w:val="28"/>
              </w:rPr>
            </w:pPr>
            <w:r>
              <w:rPr>
                <w:rFonts w:ascii="宋体" w:hAnsi="宋体" w:eastAsia="宋体" w:cs="宋体"/>
                <w:sz w:val="24"/>
                <w:szCs w:val="28"/>
              </w:rPr>
              <w:t xml:space="preserve">16.容积：≥234L </w:t>
            </w:r>
          </w:p>
          <w:p w14:paraId="78C12CE6">
            <w:pPr>
              <w:snapToGrid w:val="0"/>
              <w:rPr>
                <w:rFonts w:hint="eastAsia" w:ascii="宋体" w:hAnsi="宋体" w:eastAsia="宋体" w:cs="宋体"/>
                <w:sz w:val="24"/>
                <w:szCs w:val="28"/>
              </w:rPr>
            </w:pPr>
            <w:r>
              <w:rPr>
                <w:rFonts w:ascii="宋体" w:hAnsi="宋体" w:eastAsia="宋体" w:cs="宋体"/>
                <w:sz w:val="24"/>
                <w:szCs w:val="28"/>
              </w:rPr>
              <w:t xml:space="preserve">17.载物搁架：标配不低于3块，最大不低于10块 </w:t>
            </w:r>
          </w:p>
          <w:p w14:paraId="5B49C304">
            <w:pPr>
              <w:snapToGrid w:val="0"/>
              <w:rPr>
                <w:rFonts w:hint="eastAsia" w:ascii="宋体" w:hAnsi="宋体" w:eastAsia="宋体" w:cs="宋体"/>
                <w:sz w:val="24"/>
                <w:szCs w:val="28"/>
              </w:rPr>
            </w:pPr>
            <w:r>
              <w:rPr>
                <w:rFonts w:ascii="宋体" w:hAnsi="宋体" w:eastAsia="宋体" w:cs="宋体"/>
                <w:sz w:val="24"/>
                <w:szCs w:val="28"/>
              </w:rPr>
              <w:t>18.搁架承重：≥15Kg</w:t>
            </w:r>
          </w:p>
        </w:tc>
        <w:tc>
          <w:tcPr>
            <w:tcW w:w="669" w:type="dxa"/>
            <w:vAlign w:val="center"/>
          </w:tcPr>
          <w:p w14:paraId="61AFC59C">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632" w:type="dxa"/>
            <w:vAlign w:val="center"/>
          </w:tcPr>
          <w:p w14:paraId="73F582A7">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677" w:type="dxa"/>
            <w:vAlign w:val="center"/>
          </w:tcPr>
          <w:p w14:paraId="3025ABA6">
            <w:pPr>
              <w:widowControl/>
              <w:snapToGrid w:val="0"/>
              <w:spacing w:line="360" w:lineRule="auto"/>
              <w:jc w:val="center"/>
              <w:rPr>
                <w:rFonts w:hint="eastAsia" w:ascii="宋体" w:hAnsi="宋体" w:eastAsia="宋体" w:cs="宋体"/>
                <w:sz w:val="24"/>
                <w:szCs w:val="28"/>
              </w:rPr>
            </w:pPr>
          </w:p>
        </w:tc>
        <w:tc>
          <w:tcPr>
            <w:tcW w:w="731" w:type="dxa"/>
            <w:vAlign w:val="center"/>
          </w:tcPr>
          <w:p w14:paraId="7C5275AF">
            <w:pPr>
              <w:widowControl/>
              <w:snapToGrid w:val="0"/>
              <w:spacing w:line="360" w:lineRule="auto"/>
              <w:jc w:val="center"/>
              <w:rPr>
                <w:rFonts w:hint="eastAsia" w:ascii="宋体" w:hAnsi="宋体" w:eastAsia="宋体" w:cs="宋体"/>
                <w:sz w:val="24"/>
                <w:szCs w:val="28"/>
              </w:rPr>
            </w:pPr>
          </w:p>
        </w:tc>
      </w:tr>
    </w:tbl>
    <w:p w14:paraId="537A141C">
      <w:pPr>
        <w:spacing w:line="360" w:lineRule="auto"/>
        <w:rPr>
          <w:rFonts w:hint="eastAsia" w:asciiTheme="majorEastAsia" w:hAnsiTheme="majorEastAsia" w:eastAsiaTheme="majorEastAsia"/>
          <w:b/>
          <w:bCs/>
          <w:sz w:val="24"/>
          <w:szCs w:val="28"/>
        </w:rPr>
      </w:pPr>
    </w:p>
    <w:p w14:paraId="02143167">
      <w:pPr>
        <w:spacing w:line="360" w:lineRule="auto"/>
        <w:rPr>
          <w:rFonts w:hint="eastAsia" w:ascii="宋体" w:hAnsi="宋体" w:eastAsia="宋体" w:cs="宋体"/>
          <w:sz w:val="24"/>
          <w:szCs w:val="24"/>
        </w:rPr>
      </w:pPr>
      <w:r>
        <w:rPr>
          <w:rFonts w:hint="eastAsia" w:asciiTheme="majorEastAsia" w:hAnsiTheme="majorEastAsia" w:eastAsiaTheme="majorEastAsia"/>
          <w:b/>
          <w:bCs/>
          <w:sz w:val="24"/>
          <w:szCs w:val="28"/>
        </w:rPr>
        <w:t>注：1.上述所有技术参数均为重要参数，供应商在响应文件中须逐项提供官方彩页、官方说明书或出厂报告等证明材料，每条参数提供其中之一即可，无相关证明材料响应文件按无效处理。</w:t>
      </w:r>
    </w:p>
    <w:p w14:paraId="4C073F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2.表中所列货物为对应本项目需求的全部货物。如有漏项或缺项，供应商承担全部责任。</w:t>
      </w:r>
    </w:p>
    <w:p w14:paraId="4D212D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sz w:val="24"/>
          <w:szCs w:val="24"/>
        </w:rPr>
      </w:pPr>
    </w:p>
    <w:p w14:paraId="6DAA6A2E">
      <w:pPr>
        <w:spacing w:line="360" w:lineRule="auto"/>
        <w:ind w:firstLine="480" w:firstLineChars="200"/>
        <w:jc w:val="right"/>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DB8486B">
      <w:pPr>
        <w:pStyle w:val="4"/>
        <w:rPr>
          <w:rFonts w:hint="eastAsia" w:ascii="宋体" w:hAnsi="宋体" w:eastAsia="宋体" w:cs="宋体"/>
          <w:sz w:val="24"/>
          <w:szCs w:val="24"/>
        </w:rPr>
      </w:pPr>
      <w:bookmarkStart w:id="38" w:name="_Toc29251"/>
      <w:bookmarkStart w:id="39" w:name="_Toc6818"/>
      <w:r>
        <w:rPr>
          <w:rFonts w:hint="eastAsia" w:ascii="宋体" w:hAnsi="宋体" w:eastAsia="宋体" w:cs="宋体"/>
          <w:sz w:val="24"/>
          <w:szCs w:val="24"/>
        </w:rPr>
        <w:t>附件四</w:t>
      </w:r>
      <w:bookmarkEnd w:id="38"/>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40" w:name="_Toc72431438"/>
      <w:bookmarkStart w:id="41" w:name="_Toc72431762"/>
      <w:r>
        <w:rPr>
          <w:rFonts w:hint="eastAsia" w:ascii="仿宋" w:hAnsi="仿宋" w:eastAsia="仿宋" w:cs="仿宋"/>
          <w:b/>
          <w:sz w:val="32"/>
          <w:szCs w:val="32"/>
        </w:rPr>
        <w:t>书面承诺函</w:t>
      </w:r>
      <w:bookmarkEnd w:id="40"/>
      <w:bookmarkEnd w:id="41"/>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1、我方已明确本项目采用固定单价合同，我方的响应报价，在合同执行过程中保持不变，不以任何理由向采购人要求增加费用。</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eastAsia" w:ascii="宋体" w:hAnsi="宋体" w:eastAsia="宋体" w:cs="宋体"/>
          <w:sz w:val="24"/>
          <w:szCs w:val="24"/>
        </w:rPr>
      </w:pPr>
      <w:bookmarkStart w:id="42" w:name="_Toc13447"/>
      <w:r>
        <w:rPr>
          <w:rFonts w:hint="eastAsia" w:ascii="宋体" w:hAnsi="宋体" w:eastAsia="宋体" w:cs="宋体"/>
          <w:sz w:val="24"/>
          <w:szCs w:val="24"/>
        </w:rPr>
        <w:t>附件</w:t>
      </w:r>
      <w:bookmarkEnd w:id="39"/>
      <w:r>
        <w:rPr>
          <w:rFonts w:hint="eastAsia" w:ascii="宋体" w:hAnsi="宋体" w:eastAsia="宋体" w:cs="宋体"/>
          <w:sz w:val="24"/>
          <w:szCs w:val="24"/>
        </w:rPr>
        <w:t>五</w:t>
      </w:r>
      <w:bookmarkEnd w:id="42"/>
    </w:p>
    <w:p w14:paraId="5695FA8B">
      <w:pPr>
        <w:spacing w:before="156" w:beforeLines="50" w:after="156" w:afterLines="50" w:line="360" w:lineRule="auto"/>
        <w:ind w:firstLine="236" w:firstLineChars="98"/>
        <w:jc w:val="center"/>
        <w:rPr>
          <w:rFonts w:hint="eastAsia" w:ascii="宋体" w:hAnsi="宋体" w:eastAsia="宋体" w:cs="宋体"/>
          <w:b/>
          <w:sz w:val="24"/>
          <w:szCs w:val="28"/>
        </w:rPr>
      </w:pPr>
      <w:r>
        <w:rPr>
          <w:rFonts w:hint="eastAsia" w:ascii="宋体" w:hAnsi="宋体" w:eastAsia="宋体" w:cs="宋体"/>
          <w:b/>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sz w:val="24"/>
          <w:szCs w:val="28"/>
        </w:rPr>
      </w:pPr>
    </w:p>
    <w:p w14:paraId="31BF51F1">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根据项目情况提供如下文件：</w:t>
      </w:r>
    </w:p>
    <w:p w14:paraId="13B751E3">
      <w:pPr>
        <w:spacing w:line="360" w:lineRule="auto"/>
        <w:ind w:firstLine="480" w:firstLineChars="200"/>
        <w:rPr>
          <w:rFonts w:hint="eastAsia" w:ascii="宋体" w:hAnsi="宋体" w:eastAsia="宋体" w:cs="宋体"/>
          <w:sz w:val="24"/>
        </w:rPr>
      </w:pPr>
      <w:r>
        <w:rPr>
          <w:rFonts w:hint="eastAsia" w:ascii="宋体" w:hAnsi="宋体" w:eastAsia="宋体" w:cs="宋体"/>
          <w:sz w:val="24"/>
        </w:rPr>
        <w:t>1、售后服务措施及承诺</w:t>
      </w:r>
    </w:p>
    <w:p w14:paraId="64E9682F">
      <w:pPr>
        <w:spacing w:line="360" w:lineRule="auto"/>
        <w:ind w:firstLine="480" w:firstLineChars="200"/>
        <w:rPr>
          <w:rFonts w:hint="eastAsia" w:ascii="宋体" w:hAnsi="宋体" w:eastAsia="宋体" w:cs="宋体"/>
          <w:sz w:val="24"/>
        </w:rPr>
      </w:pPr>
      <w:r>
        <w:rPr>
          <w:rFonts w:hint="eastAsia" w:ascii="宋体" w:hAnsi="宋体" w:eastAsia="宋体" w:cs="宋体"/>
          <w:sz w:val="24"/>
        </w:rPr>
        <w:t>2、技术参数证明资料</w:t>
      </w:r>
    </w:p>
    <w:p w14:paraId="4D5316CB">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3、供应商认为需要提供的资料</w:t>
      </w:r>
    </w:p>
    <w:p w14:paraId="51366AB7">
      <w:pPr>
        <w:spacing w:line="360" w:lineRule="auto"/>
        <w:ind w:firstLine="480" w:firstLineChars="200"/>
        <w:rPr>
          <w:rFonts w:hint="eastAsia" w:ascii="宋体" w:hAnsi="宋体" w:eastAsia="宋体" w:cs="宋体"/>
          <w:sz w:val="24"/>
        </w:rPr>
      </w:pPr>
    </w:p>
    <w:p w14:paraId="2A9C0866">
      <w:pPr>
        <w:spacing w:line="360" w:lineRule="auto"/>
        <w:rPr>
          <w:rFonts w:hint="eastAsia" w:ascii="宋体" w:hAnsi="宋体" w:eastAsia="宋体" w:cs="宋体"/>
          <w:sz w:val="24"/>
          <w:szCs w:val="24"/>
        </w:rPr>
      </w:pPr>
    </w:p>
    <w:p w14:paraId="3EFAEF9F">
      <w:pPr>
        <w:rPr>
          <w:rFonts w:hint="eastAsia" w:ascii="宋体" w:hAnsi="宋体" w:eastAsia="宋体" w:cs="宋体"/>
        </w:rPr>
      </w:pPr>
    </w:p>
    <w:p w14:paraId="3BC773F0"/>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4"/>
      </w:rPr>
    </w:pPr>
    <w:r>
      <w:fldChar w:fldCharType="begin"/>
    </w:r>
    <w:r>
      <w:rPr>
        <w:rStyle w:val="34"/>
      </w:rPr>
      <w:instrText xml:space="preserve">PAGE  </w:instrText>
    </w:r>
    <w:r>
      <w:fldChar w:fldCharType="separate"/>
    </w:r>
    <w:r>
      <w:rPr>
        <w:rStyle w:val="34"/>
      </w:rPr>
      <w:t>9</w:t>
    </w:r>
    <w:r>
      <w:fldChar w:fldCharType="end"/>
    </w:r>
  </w:p>
  <w:p w14:paraId="7CF099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3782296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4"/>
      </w:rPr>
    </w:pPr>
    <w:r>
      <w:fldChar w:fldCharType="begin"/>
    </w:r>
    <w:r>
      <w:rPr>
        <w:rStyle w:val="34"/>
      </w:rPr>
      <w:instrText xml:space="preserve">PAGE  </w:instrText>
    </w:r>
    <w:r>
      <w:fldChar w:fldCharType="separate"/>
    </w:r>
    <w:r>
      <w:fldChar w:fldCharType="end"/>
    </w:r>
  </w:p>
  <w:p w14:paraId="0A2F66C3">
    <w:pPr>
      <w:pStyle w:val="2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3596D"/>
    <w:rsid w:val="000366AD"/>
    <w:rsid w:val="000418E9"/>
    <w:rsid w:val="000439DB"/>
    <w:rsid w:val="00043EAA"/>
    <w:rsid w:val="00047BFA"/>
    <w:rsid w:val="00050909"/>
    <w:rsid w:val="000519C4"/>
    <w:rsid w:val="00052E85"/>
    <w:rsid w:val="000571F8"/>
    <w:rsid w:val="00057CF7"/>
    <w:rsid w:val="00061A91"/>
    <w:rsid w:val="00061BAB"/>
    <w:rsid w:val="0006215B"/>
    <w:rsid w:val="0006441E"/>
    <w:rsid w:val="000664CC"/>
    <w:rsid w:val="00066C6A"/>
    <w:rsid w:val="00072F43"/>
    <w:rsid w:val="00096E65"/>
    <w:rsid w:val="000974F8"/>
    <w:rsid w:val="000A1EF8"/>
    <w:rsid w:val="000B4002"/>
    <w:rsid w:val="000C0C80"/>
    <w:rsid w:val="000D6911"/>
    <w:rsid w:val="000D6B7E"/>
    <w:rsid w:val="000E15A5"/>
    <w:rsid w:val="000E2082"/>
    <w:rsid w:val="000E6050"/>
    <w:rsid w:val="000F0B0F"/>
    <w:rsid w:val="00100925"/>
    <w:rsid w:val="001103F0"/>
    <w:rsid w:val="00115128"/>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95325"/>
    <w:rsid w:val="001A0370"/>
    <w:rsid w:val="001A4F7A"/>
    <w:rsid w:val="001A66A2"/>
    <w:rsid w:val="001A7CAA"/>
    <w:rsid w:val="001B20AB"/>
    <w:rsid w:val="001B31B1"/>
    <w:rsid w:val="001B66EA"/>
    <w:rsid w:val="001C055E"/>
    <w:rsid w:val="001D0A33"/>
    <w:rsid w:val="001D160D"/>
    <w:rsid w:val="001D2E1D"/>
    <w:rsid w:val="001D3030"/>
    <w:rsid w:val="001D5593"/>
    <w:rsid w:val="001E490D"/>
    <w:rsid w:val="001E6BFB"/>
    <w:rsid w:val="001E753E"/>
    <w:rsid w:val="001F26DC"/>
    <w:rsid w:val="001F2AE8"/>
    <w:rsid w:val="001F7DA5"/>
    <w:rsid w:val="00217AFD"/>
    <w:rsid w:val="0022211B"/>
    <w:rsid w:val="00223708"/>
    <w:rsid w:val="002245B4"/>
    <w:rsid w:val="00225FE0"/>
    <w:rsid w:val="00230934"/>
    <w:rsid w:val="00230DE9"/>
    <w:rsid w:val="00231E76"/>
    <w:rsid w:val="00235032"/>
    <w:rsid w:val="00240914"/>
    <w:rsid w:val="00242BB0"/>
    <w:rsid w:val="002431F1"/>
    <w:rsid w:val="00243E4E"/>
    <w:rsid w:val="002474FE"/>
    <w:rsid w:val="0025019F"/>
    <w:rsid w:val="00254A8A"/>
    <w:rsid w:val="0027317B"/>
    <w:rsid w:val="00277478"/>
    <w:rsid w:val="002869FB"/>
    <w:rsid w:val="002A084C"/>
    <w:rsid w:val="002A187D"/>
    <w:rsid w:val="002A4225"/>
    <w:rsid w:val="002A4354"/>
    <w:rsid w:val="002A5B01"/>
    <w:rsid w:val="002B78A2"/>
    <w:rsid w:val="002C69D0"/>
    <w:rsid w:val="002D3FCB"/>
    <w:rsid w:val="002E0986"/>
    <w:rsid w:val="002E316A"/>
    <w:rsid w:val="002E5CEC"/>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4990"/>
    <w:rsid w:val="00326697"/>
    <w:rsid w:val="00327A9E"/>
    <w:rsid w:val="00333D55"/>
    <w:rsid w:val="00334ECF"/>
    <w:rsid w:val="00341D20"/>
    <w:rsid w:val="003437BB"/>
    <w:rsid w:val="00347850"/>
    <w:rsid w:val="003520C0"/>
    <w:rsid w:val="00355C67"/>
    <w:rsid w:val="003564F3"/>
    <w:rsid w:val="00356CBD"/>
    <w:rsid w:val="00363935"/>
    <w:rsid w:val="003709DC"/>
    <w:rsid w:val="00374777"/>
    <w:rsid w:val="003755F7"/>
    <w:rsid w:val="00375E4D"/>
    <w:rsid w:val="0037694C"/>
    <w:rsid w:val="00377056"/>
    <w:rsid w:val="0037719B"/>
    <w:rsid w:val="00384F8C"/>
    <w:rsid w:val="00390EDF"/>
    <w:rsid w:val="0039173F"/>
    <w:rsid w:val="00393236"/>
    <w:rsid w:val="00394623"/>
    <w:rsid w:val="00396CB7"/>
    <w:rsid w:val="003A1B98"/>
    <w:rsid w:val="003A6B5C"/>
    <w:rsid w:val="003B082C"/>
    <w:rsid w:val="003B567A"/>
    <w:rsid w:val="003C49F4"/>
    <w:rsid w:val="003C5289"/>
    <w:rsid w:val="003C6BDD"/>
    <w:rsid w:val="003D129A"/>
    <w:rsid w:val="003D3B85"/>
    <w:rsid w:val="003D62F9"/>
    <w:rsid w:val="003E1527"/>
    <w:rsid w:val="003F5462"/>
    <w:rsid w:val="00402BF1"/>
    <w:rsid w:val="00406C8B"/>
    <w:rsid w:val="00407BCF"/>
    <w:rsid w:val="00412488"/>
    <w:rsid w:val="00412517"/>
    <w:rsid w:val="004130F9"/>
    <w:rsid w:val="004131AC"/>
    <w:rsid w:val="00414A4D"/>
    <w:rsid w:val="0041537B"/>
    <w:rsid w:val="00415674"/>
    <w:rsid w:val="00417C1B"/>
    <w:rsid w:val="00420184"/>
    <w:rsid w:val="0042384E"/>
    <w:rsid w:val="00424CDF"/>
    <w:rsid w:val="004270EC"/>
    <w:rsid w:val="00441E50"/>
    <w:rsid w:val="0045469D"/>
    <w:rsid w:val="00454A54"/>
    <w:rsid w:val="00455380"/>
    <w:rsid w:val="00455811"/>
    <w:rsid w:val="00461D47"/>
    <w:rsid w:val="00461DD3"/>
    <w:rsid w:val="004645CA"/>
    <w:rsid w:val="00464D7A"/>
    <w:rsid w:val="00470451"/>
    <w:rsid w:val="004711B8"/>
    <w:rsid w:val="004759FF"/>
    <w:rsid w:val="00475D73"/>
    <w:rsid w:val="00477280"/>
    <w:rsid w:val="00483469"/>
    <w:rsid w:val="004838FD"/>
    <w:rsid w:val="004908E2"/>
    <w:rsid w:val="004A76C5"/>
    <w:rsid w:val="004B1E72"/>
    <w:rsid w:val="004B2DBA"/>
    <w:rsid w:val="004C3614"/>
    <w:rsid w:val="004C4C3C"/>
    <w:rsid w:val="004C7454"/>
    <w:rsid w:val="004D0009"/>
    <w:rsid w:val="004D3EB5"/>
    <w:rsid w:val="004D7A06"/>
    <w:rsid w:val="004E357D"/>
    <w:rsid w:val="004E519E"/>
    <w:rsid w:val="004F69F9"/>
    <w:rsid w:val="00500864"/>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95F"/>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110A"/>
    <w:rsid w:val="005B2010"/>
    <w:rsid w:val="005B239D"/>
    <w:rsid w:val="005B3A3F"/>
    <w:rsid w:val="005C0127"/>
    <w:rsid w:val="005C0AD9"/>
    <w:rsid w:val="005C2314"/>
    <w:rsid w:val="005C7863"/>
    <w:rsid w:val="005D2A77"/>
    <w:rsid w:val="005E02AC"/>
    <w:rsid w:val="005E0E3C"/>
    <w:rsid w:val="005E7FA1"/>
    <w:rsid w:val="005F0911"/>
    <w:rsid w:val="005F1409"/>
    <w:rsid w:val="005F2401"/>
    <w:rsid w:val="005F58DB"/>
    <w:rsid w:val="005F6E4C"/>
    <w:rsid w:val="00604B9B"/>
    <w:rsid w:val="00605E60"/>
    <w:rsid w:val="00606E8C"/>
    <w:rsid w:val="006078D0"/>
    <w:rsid w:val="00612345"/>
    <w:rsid w:val="006135D4"/>
    <w:rsid w:val="00616218"/>
    <w:rsid w:val="00621552"/>
    <w:rsid w:val="006272E7"/>
    <w:rsid w:val="00631907"/>
    <w:rsid w:val="00634A0B"/>
    <w:rsid w:val="00637A76"/>
    <w:rsid w:val="0064765E"/>
    <w:rsid w:val="0065239E"/>
    <w:rsid w:val="00657E5B"/>
    <w:rsid w:val="00664AE5"/>
    <w:rsid w:val="00664E2C"/>
    <w:rsid w:val="00681729"/>
    <w:rsid w:val="006831EE"/>
    <w:rsid w:val="0068363D"/>
    <w:rsid w:val="00692DB9"/>
    <w:rsid w:val="00693B4D"/>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1B70"/>
    <w:rsid w:val="00792253"/>
    <w:rsid w:val="00794291"/>
    <w:rsid w:val="00795BF4"/>
    <w:rsid w:val="0079603F"/>
    <w:rsid w:val="007A1A10"/>
    <w:rsid w:val="007A228E"/>
    <w:rsid w:val="007A5483"/>
    <w:rsid w:val="007A7B98"/>
    <w:rsid w:val="007B1FAE"/>
    <w:rsid w:val="007B3317"/>
    <w:rsid w:val="007B5F87"/>
    <w:rsid w:val="007C2914"/>
    <w:rsid w:val="007D2498"/>
    <w:rsid w:val="007D3AED"/>
    <w:rsid w:val="007D5240"/>
    <w:rsid w:val="007E2151"/>
    <w:rsid w:val="007E758E"/>
    <w:rsid w:val="007F0016"/>
    <w:rsid w:val="007F11DB"/>
    <w:rsid w:val="007F421A"/>
    <w:rsid w:val="007F48EA"/>
    <w:rsid w:val="007F7CDD"/>
    <w:rsid w:val="00800B64"/>
    <w:rsid w:val="00800E6A"/>
    <w:rsid w:val="008062B0"/>
    <w:rsid w:val="008067F8"/>
    <w:rsid w:val="00815DBE"/>
    <w:rsid w:val="008167E1"/>
    <w:rsid w:val="00816FE7"/>
    <w:rsid w:val="0082286C"/>
    <w:rsid w:val="008242BE"/>
    <w:rsid w:val="0082549C"/>
    <w:rsid w:val="00831440"/>
    <w:rsid w:val="0083318C"/>
    <w:rsid w:val="008356C4"/>
    <w:rsid w:val="00836F3E"/>
    <w:rsid w:val="00855EE2"/>
    <w:rsid w:val="00860449"/>
    <w:rsid w:val="008754B4"/>
    <w:rsid w:val="00882521"/>
    <w:rsid w:val="008835AD"/>
    <w:rsid w:val="008A22B0"/>
    <w:rsid w:val="008A2ED1"/>
    <w:rsid w:val="008A5181"/>
    <w:rsid w:val="008B1074"/>
    <w:rsid w:val="008B4730"/>
    <w:rsid w:val="008B614A"/>
    <w:rsid w:val="008C03BA"/>
    <w:rsid w:val="008C2822"/>
    <w:rsid w:val="008D0DEE"/>
    <w:rsid w:val="008D26A6"/>
    <w:rsid w:val="008D31CA"/>
    <w:rsid w:val="008D48A8"/>
    <w:rsid w:val="008E17EA"/>
    <w:rsid w:val="008E6348"/>
    <w:rsid w:val="008F1099"/>
    <w:rsid w:val="009002DF"/>
    <w:rsid w:val="00905B85"/>
    <w:rsid w:val="00905E4E"/>
    <w:rsid w:val="009126D0"/>
    <w:rsid w:val="0091271B"/>
    <w:rsid w:val="009173E8"/>
    <w:rsid w:val="009255D8"/>
    <w:rsid w:val="00930B4C"/>
    <w:rsid w:val="00930DBA"/>
    <w:rsid w:val="00934853"/>
    <w:rsid w:val="00935C87"/>
    <w:rsid w:val="00940580"/>
    <w:rsid w:val="0094388F"/>
    <w:rsid w:val="00947A13"/>
    <w:rsid w:val="009540D9"/>
    <w:rsid w:val="00955EBA"/>
    <w:rsid w:val="0095656A"/>
    <w:rsid w:val="009610C8"/>
    <w:rsid w:val="0097261B"/>
    <w:rsid w:val="00973F79"/>
    <w:rsid w:val="009745E3"/>
    <w:rsid w:val="00974CD7"/>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1C54"/>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2D97"/>
    <w:rsid w:val="00A75C72"/>
    <w:rsid w:val="00A847F4"/>
    <w:rsid w:val="00A95235"/>
    <w:rsid w:val="00AA3989"/>
    <w:rsid w:val="00AB2756"/>
    <w:rsid w:val="00AB288B"/>
    <w:rsid w:val="00AB51FB"/>
    <w:rsid w:val="00AC37D2"/>
    <w:rsid w:val="00AC448A"/>
    <w:rsid w:val="00AE755D"/>
    <w:rsid w:val="00AF01C4"/>
    <w:rsid w:val="00AF0CFA"/>
    <w:rsid w:val="00AF1FD7"/>
    <w:rsid w:val="00AF248C"/>
    <w:rsid w:val="00AF2F7C"/>
    <w:rsid w:val="00AF548D"/>
    <w:rsid w:val="00AF6145"/>
    <w:rsid w:val="00B0191B"/>
    <w:rsid w:val="00B01D17"/>
    <w:rsid w:val="00B03169"/>
    <w:rsid w:val="00B11613"/>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51B0"/>
    <w:rsid w:val="00BA773F"/>
    <w:rsid w:val="00BB2444"/>
    <w:rsid w:val="00BB34F7"/>
    <w:rsid w:val="00BC32C8"/>
    <w:rsid w:val="00BC4C5F"/>
    <w:rsid w:val="00BC5749"/>
    <w:rsid w:val="00BC5FAB"/>
    <w:rsid w:val="00BD1DB9"/>
    <w:rsid w:val="00BD2DA6"/>
    <w:rsid w:val="00BD5765"/>
    <w:rsid w:val="00BE2201"/>
    <w:rsid w:val="00BF25BC"/>
    <w:rsid w:val="00BF33D2"/>
    <w:rsid w:val="00C06A52"/>
    <w:rsid w:val="00C119F8"/>
    <w:rsid w:val="00C146C1"/>
    <w:rsid w:val="00C14F63"/>
    <w:rsid w:val="00C17763"/>
    <w:rsid w:val="00C20A6B"/>
    <w:rsid w:val="00C2492E"/>
    <w:rsid w:val="00C319B6"/>
    <w:rsid w:val="00C323ED"/>
    <w:rsid w:val="00C338DB"/>
    <w:rsid w:val="00C3483D"/>
    <w:rsid w:val="00C35DC3"/>
    <w:rsid w:val="00C36659"/>
    <w:rsid w:val="00C42B94"/>
    <w:rsid w:val="00C42E1E"/>
    <w:rsid w:val="00C47CAE"/>
    <w:rsid w:val="00C518B0"/>
    <w:rsid w:val="00C54180"/>
    <w:rsid w:val="00C559B8"/>
    <w:rsid w:val="00C560F5"/>
    <w:rsid w:val="00C5695A"/>
    <w:rsid w:val="00C57B6A"/>
    <w:rsid w:val="00C63167"/>
    <w:rsid w:val="00C63F09"/>
    <w:rsid w:val="00C640E2"/>
    <w:rsid w:val="00C65BF3"/>
    <w:rsid w:val="00C702CA"/>
    <w:rsid w:val="00C70D1E"/>
    <w:rsid w:val="00C714F8"/>
    <w:rsid w:val="00C74D86"/>
    <w:rsid w:val="00C74EFF"/>
    <w:rsid w:val="00C76B20"/>
    <w:rsid w:val="00C83FB8"/>
    <w:rsid w:val="00C84C8E"/>
    <w:rsid w:val="00C95BD9"/>
    <w:rsid w:val="00C96094"/>
    <w:rsid w:val="00CA5903"/>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2240"/>
    <w:rsid w:val="00D65D50"/>
    <w:rsid w:val="00D6666B"/>
    <w:rsid w:val="00D718A7"/>
    <w:rsid w:val="00D72806"/>
    <w:rsid w:val="00D75AAC"/>
    <w:rsid w:val="00D82AA9"/>
    <w:rsid w:val="00D8685F"/>
    <w:rsid w:val="00D94B93"/>
    <w:rsid w:val="00DA0729"/>
    <w:rsid w:val="00DB02DD"/>
    <w:rsid w:val="00DB164D"/>
    <w:rsid w:val="00DB2A38"/>
    <w:rsid w:val="00DB500A"/>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14512"/>
    <w:rsid w:val="00E20F09"/>
    <w:rsid w:val="00E21EB4"/>
    <w:rsid w:val="00E232DA"/>
    <w:rsid w:val="00E264F1"/>
    <w:rsid w:val="00E27D3B"/>
    <w:rsid w:val="00E27D7C"/>
    <w:rsid w:val="00E357ED"/>
    <w:rsid w:val="00E36283"/>
    <w:rsid w:val="00E4674B"/>
    <w:rsid w:val="00E477E5"/>
    <w:rsid w:val="00E5309D"/>
    <w:rsid w:val="00E531C8"/>
    <w:rsid w:val="00E56720"/>
    <w:rsid w:val="00E56DBE"/>
    <w:rsid w:val="00E6505A"/>
    <w:rsid w:val="00E71A17"/>
    <w:rsid w:val="00E722A0"/>
    <w:rsid w:val="00E75923"/>
    <w:rsid w:val="00E770EA"/>
    <w:rsid w:val="00E81C2F"/>
    <w:rsid w:val="00E81F56"/>
    <w:rsid w:val="00E8519D"/>
    <w:rsid w:val="00E8639C"/>
    <w:rsid w:val="00E95347"/>
    <w:rsid w:val="00E97A40"/>
    <w:rsid w:val="00EB6786"/>
    <w:rsid w:val="00EB6CCA"/>
    <w:rsid w:val="00EC16E4"/>
    <w:rsid w:val="00EC4D8E"/>
    <w:rsid w:val="00EC638A"/>
    <w:rsid w:val="00EC78A1"/>
    <w:rsid w:val="00ED7E7A"/>
    <w:rsid w:val="00EE1675"/>
    <w:rsid w:val="00EE19AF"/>
    <w:rsid w:val="00EE19C2"/>
    <w:rsid w:val="00EE3034"/>
    <w:rsid w:val="00EE4326"/>
    <w:rsid w:val="00EF20DE"/>
    <w:rsid w:val="00EF549C"/>
    <w:rsid w:val="00EF696E"/>
    <w:rsid w:val="00F01B71"/>
    <w:rsid w:val="00F03A89"/>
    <w:rsid w:val="00F03E0D"/>
    <w:rsid w:val="00F07399"/>
    <w:rsid w:val="00F113F8"/>
    <w:rsid w:val="00F12524"/>
    <w:rsid w:val="00F12D8F"/>
    <w:rsid w:val="00F24AB6"/>
    <w:rsid w:val="00F30CEB"/>
    <w:rsid w:val="00F33E7B"/>
    <w:rsid w:val="00F34561"/>
    <w:rsid w:val="00F43CFF"/>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5B3"/>
    <w:rsid w:val="00FB46F5"/>
    <w:rsid w:val="00FB79EF"/>
    <w:rsid w:val="00FC6AF4"/>
    <w:rsid w:val="00FD00CB"/>
    <w:rsid w:val="00FD1B9A"/>
    <w:rsid w:val="00FE14AF"/>
    <w:rsid w:val="00FE329A"/>
    <w:rsid w:val="00FE46E6"/>
    <w:rsid w:val="00FE7769"/>
    <w:rsid w:val="00FF55DE"/>
    <w:rsid w:val="00FF563C"/>
    <w:rsid w:val="0106502B"/>
    <w:rsid w:val="01080A12"/>
    <w:rsid w:val="01395070"/>
    <w:rsid w:val="01D34B7C"/>
    <w:rsid w:val="01FA47FF"/>
    <w:rsid w:val="02D23086"/>
    <w:rsid w:val="03195159"/>
    <w:rsid w:val="03767DB2"/>
    <w:rsid w:val="03D51A5C"/>
    <w:rsid w:val="040C3F64"/>
    <w:rsid w:val="047D4A26"/>
    <w:rsid w:val="04DB75B6"/>
    <w:rsid w:val="04E94F29"/>
    <w:rsid w:val="06364605"/>
    <w:rsid w:val="063A68D9"/>
    <w:rsid w:val="06860B2E"/>
    <w:rsid w:val="06D32F96"/>
    <w:rsid w:val="076B52A9"/>
    <w:rsid w:val="08475BFA"/>
    <w:rsid w:val="08E1238F"/>
    <w:rsid w:val="09721FE0"/>
    <w:rsid w:val="09C556F2"/>
    <w:rsid w:val="09C94AB7"/>
    <w:rsid w:val="0A6F0EAA"/>
    <w:rsid w:val="0A947DE6"/>
    <w:rsid w:val="0AB1459F"/>
    <w:rsid w:val="0B09631C"/>
    <w:rsid w:val="0BA81D66"/>
    <w:rsid w:val="0C040AE0"/>
    <w:rsid w:val="0C08464D"/>
    <w:rsid w:val="0C196610"/>
    <w:rsid w:val="0C1C7E18"/>
    <w:rsid w:val="0C674BBA"/>
    <w:rsid w:val="0C6D4DA9"/>
    <w:rsid w:val="0C8353F1"/>
    <w:rsid w:val="0CA11DC5"/>
    <w:rsid w:val="0D0665A1"/>
    <w:rsid w:val="0D105122"/>
    <w:rsid w:val="0D5D42B0"/>
    <w:rsid w:val="0D745B84"/>
    <w:rsid w:val="0D905C45"/>
    <w:rsid w:val="0E3746E5"/>
    <w:rsid w:val="0E680D42"/>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118BF"/>
    <w:rsid w:val="11341F76"/>
    <w:rsid w:val="11AE2F10"/>
    <w:rsid w:val="11CB5FA4"/>
    <w:rsid w:val="12282CC2"/>
    <w:rsid w:val="1254553E"/>
    <w:rsid w:val="12704669"/>
    <w:rsid w:val="13165211"/>
    <w:rsid w:val="131E7185"/>
    <w:rsid w:val="139D3288"/>
    <w:rsid w:val="13A714AE"/>
    <w:rsid w:val="13C62793"/>
    <w:rsid w:val="142E2FC1"/>
    <w:rsid w:val="14D964F6"/>
    <w:rsid w:val="15610299"/>
    <w:rsid w:val="158A6DF9"/>
    <w:rsid w:val="15A364AC"/>
    <w:rsid w:val="15C55DFA"/>
    <w:rsid w:val="15C75DB5"/>
    <w:rsid w:val="16133D73"/>
    <w:rsid w:val="16162AAF"/>
    <w:rsid w:val="167D24FA"/>
    <w:rsid w:val="17344377"/>
    <w:rsid w:val="173A05B0"/>
    <w:rsid w:val="175A163A"/>
    <w:rsid w:val="177249E0"/>
    <w:rsid w:val="17D810AE"/>
    <w:rsid w:val="17DE685F"/>
    <w:rsid w:val="17EA38AF"/>
    <w:rsid w:val="18581E27"/>
    <w:rsid w:val="185E1F7A"/>
    <w:rsid w:val="189015C1"/>
    <w:rsid w:val="18E62590"/>
    <w:rsid w:val="191742B9"/>
    <w:rsid w:val="191F43B6"/>
    <w:rsid w:val="196A1598"/>
    <w:rsid w:val="197565E1"/>
    <w:rsid w:val="198C7E42"/>
    <w:rsid w:val="19C71013"/>
    <w:rsid w:val="19EE2A43"/>
    <w:rsid w:val="1A0A1FAA"/>
    <w:rsid w:val="1A22449B"/>
    <w:rsid w:val="1A41287C"/>
    <w:rsid w:val="1A627095"/>
    <w:rsid w:val="1AB343D7"/>
    <w:rsid w:val="1AE2585D"/>
    <w:rsid w:val="1B326960"/>
    <w:rsid w:val="1B534DC5"/>
    <w:rsid w:val="1B920CB0"/>
    <w:rsid w:val="1B9C027D"/>
    <w:rsid w:val="1BC3580A"/>
    <w:rsid w:val="1CAC3C61"/>
    <w:rsid w:val="1D1A7884"/>
    <w:rsid w:val="1D872966"/>
    <w:rsid w:val="1D88679D"/>
    <w:rsid w:val="1D9A65EB"/>
    <w:rsid w:val="1DD737EE"/>
    <w:rsid w:val="1DF761E5"/>
    <w:rsid w:val="1E12759A"/>
    <w:rsid w:val="1E247949"/>
    <w:rsid w:val="1E5D6A43"/>
    <w:rsid w:val="1E5E39A7"/>
    <w:rsid w:val="1ED8781E"/>
    <w:rsid w:val="1F001DEB"/>
    <w:rsid w:val="1F31662D"/>
    <w:rsid w:val="1F925845"/>
    <w:rsid w:val="1F9B58B9"/>
    <w:rsid w:val="1FEF4E1F"/>
    <w:rsid w:val="1FFE35F4"/>
    <w:rsid w:val="20316887"/>
    <w:rsid w:val="20352914"/>
    <w:rsid w:val="20847EA7"/>
    <w:rsid w:val="20A420AE"/>
    <w:rsid w:val="20A91472"/>
    <w:rsid w:val="20AC0F62"/>
    <w:rsid w:val="212631EB"/>
    <w:rsid w:val="226A4691"/>
    <w:rsid w:val="22C34BFF"/>
    <w:rsid w:val="22D67401"/>
    <w:rsid w:val="24101808"/>
    <w:rsid w:val="244514B2"/>
    <w:rsid w:val="25A91F14"/>
    <w:rsid w:val="260C1470"/>
    <w:rsid w:val="26595B87"/>
    <w:rsid w:val="26650E1A"/>
    <w:rsid w:val="26872702"/>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07A7DFA"/>
    <w:rsid w:val="31462CB6"/>
    <w:rsid w:val="31D905F0"/>
    <w:rsid w:val="31EC5663"/>
    <w:rsid w:val="31EC7411"/>
    <w:rsid w:val="31EE225D"/>
    <w:rsid w:val="31FD4DD2"/>
    <w:rsid w:val="324C1902"/>
    <w:rsid w:val="326D2BBF"/>
    <w:rsid w:val="32AC6BA0"/>
    <w:rsid w:val="32C8425D"/>
    <w:rsid w:val="32E12CEE"/>
    <w:rsid w:val="33294694"/>
    <w:rsid w:val="33641229"/>
    <w:rsid w:val="34043597"/>
    <w:rsid w:val="34C861EB"/>
    <w:rsid w:val="34D32B0A"/>
    <w:rsid w:val="34FF38FF"/>
    <w:rsid w:val="35A11C3C"/>
    <w:rsid w:val="35C838A6"/>
    <w:rsid w:val="35ED6974"/>
    <w:rsid w:val="361A2DED"/>
    <w:rsid w:val="37667C65"/>
    <w:rsid w:val="37863E67"/>
    <w:rsid w:val="378D70BE"/>
    <w:rsid w:val="37955ED2"/>
    <w:rsid w:val="37BE6263"/>
    <w:rsid w:val="37C54D0D"/>
    <w:rsid w:val="37E961A0"/>
    <w:rsid w:val="39230F37"/>
    <w:rsid w:val="39296936"/>
    <w:rsid w:val="3A3A0F35"/>
    <w:rsid w:val="3A443B62"/>
    <w:rsid w:val="3A5F655A"/>
    <w:rsid w:val="3AE70ED9"/>
    <w:rsid w:val="3B064430"/>
    <w:rsid w:val="3BD80A06"/>
    <w:rsid w:val="3CAF79B9"/>
    <w:rsid w:val="3D0B46DE"/>
    <w:rsid w:val="3D276AA0"/>
    <w:rsid w:val="3D346110"/>
    <w:rsid w:val="3DCB6A74"/>
    <w:rsid w:val="3DE2616C"/>
    <w:rsid w:val="3E554159"/>
    <w:rsid w:val="3E703177"/>
    <w:rsid w:val="3EC95C2B"/>
    <w:rsid w:val="3F087EAA"/>
    <w:rsid w:val="3F620D12"/>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2BC4BDD"/>
    <w:rsid w:val="43B45BE6"/>
    <w:rsid w:val="43E93950"/>
    <w:rsid w:val="441813A4"/>
    <w:rsid w:val="44B32986"/>
    <w:rsid w:val="4585575A"/>
    <w:rsid w:val="45874059"/>
    <w:rsid w:val="45BB0506"/>
    <w:rsid w:val="46515B78"/>
    <w:rsid w:val="465C2EFD"/>
    <w:rsid w:val="468B39AB"/>
    <w:rsid w:val="46A53C0E"/>
    <w:rsid w:val="471C3E9C"/>
    <w:rsid w:val="47615D53"/>
    <w:rsid w:val="47F70466"/>
    <w:rsid w:val="48124510"/>
    <w:rsid w:val="482A0CEB"/>
    <w:rsid w:val="483F42E6"/>
    <w:rsid w:val="485B27A2"/>
    <w:rsid w:val="48AA6DEF"/>
    <w:rsid w:val="48D013E2"/>
    <w:rsid w:val="494F66E1"/>
    <w:rsid w:val="49724248"/>
    <w:rsid w:val="498B355B"/>
    <w:rsid w:val="4A192375"/>
    <w:rsid w:val="4A3B0ADD"/>
    <w:rsid w:val="4ABF25B2"/>
    <w:rsid w:val="4B1650A7"/>
    <w:rsid w:val="4C416153"/>
    <w:rsid w:val="4C4C4E16"/>
    <w:rsid w:val="4C856879"/>
    <w:rsid w:val="4C856A88"/>
    <w:rsid w:val="4D4D53AC"/>
    <w:rsid w:val="4D5C44CE"/>
    <w:rsid w:val="4D812CAB"/>
    <w:rsid w:val="4E2A3343"/>
    <w:rsid w:val="4E775E5C"/>
    <w:rsid w:val="4E824F2D"/>
    <w:rsid w:val="4E943E84"/>
    <w:rsid w:val="4E9A448D"/>
    <w:rsid w:val="4F3F4BCC"/>
    <w:rsid w:val="4F675ED1"/>
    <w:rsid w:val="4F9808FE"/>
    <w:rsid w:val="50811214"/>
    <w:rsid w:val="50EE1EEB"/>
    <w:rsid w:val="511F5C26"/>
    <w:rsid w:val="514C1822"/>
    <w:rsid w:val="51A451BA"/>
    <w:rsid w:val="51A46D52"/>
    <w:rsid w:val="51DD69A1"/>
    <w:rsid w:val="524B3013"/>
    <w:rsid w:val="526B5AC6"/>
    <w:rsid w:val="5273283F"/>
    <w:rsid w:val="52A64F62"/>
    <w:rsid w:val="52E9726A"/>
    <w:rsid w:val="52EF06B7"/>
    <w:rsid w:val="53311592"/>
    <w:rsid w:val="53364538"/>
    <w:rsid w:val="53E06B74"/>
    <w:rsid w:val="54241329"/>
    <w:rsid w:val="547215A0"/>
    <w:rsid w:val="54F40207"/>
    <w:rsid w:val="551C55B1"/>
    <w:rsid w:val="553B58E4"/>
    <w:rsid w:val="55607712"/>
    <w:rsid w:val="55807CEC"/>
    <w:rsid w:val="5596306C"/>
    <w:rsid w:val="560E0105"/>
    <w:rsid w:val="564715B7"/>
    <w:rsid w:val="572F3C92"/>
    <w:rsid w:val="57F549C2"/>
    <w:rsid w:val="580C5867"/>
    <w:rsid w:val="580D2C4A"/>
    <w:rsid w:val="580F6192"/>
    <w:rsid w:val="58603B9A"/>
    <w:rsid w:val="58E340E1"/>
    <w:rsid w:val="58E80082"/>
    <w:rsid w:val="58F011F8"/>
    <w:rsid w:val="599F0C78"/>
    <w:rsid w:val="59C02DAD"/>
    <w:rsid w:val="59D67022"/>
    <w:rsid w:val="59FD7132"/>
    <w:rsid w:val="5A4E62E1"/>
    <w:rsid w:val="5A91039E"/>
    <w:rsid w:val="5A963B0E"/>
    <w:rsid w:val="5B0D7EE2"/>
    <w:rsid w:val="5B435A44"/>
    <w:rsid w:val="5B5C088B"/>
    <w:rsid w:val="5B670635"/>
    <w:rsid w:val="5BAC499F"/>
    <w:rsid w:val="5BC14B90"/>
    <w:rsid w:val="5C4B4933"/>
    <w:rsid w:val="5C4C5900"/>
    <w:rsid w:val="5C504816"/>
    <w:rsid w:val="5C6A5252"/>
    <w:rsid w:val="5C7A1B33"/>
    <w:rsid w:val="5CB5471F"/>
    <w:rsid w:val="5D0D63C7"/>
    <w:rsid w:val="5D1D6FA5"/>
    <w:rsid w:val="5D81369C"/>
    <w:rsid w:val="5D8639BC"/>
    <w:rsid w:val="5E207F4E"/>
    <w:rsid w:val="5E67383E"/>
    <w:rsid w:val="5E6831C9"/>
    <w:rsid w:val="5E6C52B2"/>
    <w:rsid w:val="5EB34C8F"/>
    <w:rsid w:val="5EC172E1"/>
    <w:rsid w:val="5F423D66"/>
    <w:rsid w:val="5F465B03"/>
    <w:rsid w:val="5F4955F3"/>
    <w:rsid w:val="60FF065F"/>
    <w:rsid w:val="61025A59"/>
    <w:rsid w:val="615D6DD5"/>
    <w:rsid w:val="616C27E7"/>
    <w:rsid w:val="61777260"/>
    <w:rsid w:val="625B3673"/>
    <w:rsid w:val="635E2141"/>
    <w:rsid w:val="63D57B08"/>
    <w:rsid w:val="63F20007"/>
    <w:rsid w:val="640365C7"/>
    <w:rsid w:val="64561E9B"/>
    <w:rsid w:val="64852C29"/>
    <w:rsid w:val="6509567F"/>
    <w:rsid w:val="65B31A18"/>
    <w:rsid w:val="65D6698C"/>
    <w:rsid w:val="65E7282D"/>
    <w:rsid w:val="65FF0876"/>
    <w:rsid w:val="662F4D42"/>
    <w:rsid w:val="66432D9C"/>
    <w:rsid w:val="66D659BE"/>
    <w:rsid w:val="67220C03"/>
    <w:rsid w:val="673E7602"/>
    <w:rsid w:val="674548F2"/>
    <w:rsid w:val="674B0565"/>
    <w:rsid w:val="68067356"/>
    <w:rsid w:val="68BE3E41"/>
    <w:rsid w:val="68E1064A"/>
    <w:rsid w:val="691205EE"/>
    <w:rsid w:val="69124CA8"/>
    <w:rsid w:val="69616D7B"/>
    <w:rsid w:val="69BB6F79"/>
    <w:rsid w:val="69CB5582"/>
    <w:rsid w:val="6A5135AE"/>
    <w:rsid w:val="6A524EDC"/>
    <w:rsid w:val="6AD95F6F"/>
    <w:rsid w:val="6B4078AA"/>
    <w:rsid w:val="6B68495C"/>
    <w:rsid w:val="6B7F7BA4"/>
    <w:rsid w:val="6B9321E6"/>
    <w:rsid w:val="6B964E26"/>
    <w:rsid w:val="6BBC485C"/>
    <w:rsid w:val="6C016138"/>
    <w:rsid w:val="6C3F4006"/>
    <w:rsid w:val="6CD57DA9"/>
    <w:rsid w:val="6CE66C1F"/>
    <w:rsid w:val="6D3C7A35"/>
    <w:rsid w:val="6D5817FA"/>
    <w:rsid w:val="6D5835D1"/>
    <w:rsid w:val="6DB319F3"/>
    <w:rsid w:val="6E1F40EF"/>
    <w:rsid w:val="6E22598D"/>
    <w:rsid w:val="6EA77C40"/>
    <w:rsid w:val="6F174DC6"/>
    <w:rsid w:val="6FF137F8"/>
    <w:rsid w:val="6FFB46E7"/>
    <w:rsid w:val="705169D2"/>
    <w:rsid w:val="707A560C"/>
    <w:rsid w:val="70C04FE9"/>
    <w:rsid w:val="70C7022B"/>
    <w:rsid w:val="719B386C"/>
    <w:rsid w:val="71FD45C9"/>
    <w:rsid w:val="72222B02"/>
    <w:rsid w:val="738F3EEE"/>
    <w:rsid w:val="73CD1EF7"/>
    <w:rsid w:val="740404D8"/>
    <w:rsid w:val="74534AF2"/>
    <w:rsid w:val="74865660"/>
    <w:rsid w:val="74BD01BD"/>
    <w:rsid w:val="75277DA9"/>
    <w:rsid w:val="754D76BA"/>
    <w:rsid w:val="765E152C"/>
    <w:rsid w:val="76817959"/>
    <w:rsid w:val="76E8336D"/>
    <w:rsid w:val="771D4F43"/>
    <w:rsid w:val="775546DD"/>
    <w:rsid w:val="77A47413"/>
    <w:rsid w:val="77AF5813"/>
    <w:rsid w:val="77D45F4A"/>
    <w:rsid w:val="77FB3EF3"/>
    <w:rsid w:val="7831514A"/>
    <w:rsid w:val="78372035"/>
    <w:rsid w:val="7855070D"/>
    <w:rsid w:val="78FA19E0"/>
    <w:rsid w:val="79515378"/>
    <w:rsid w:val="7A1C14E2"/>
    <w:rsid w:val="7A523918"/>
    <w:rsid w:val="7AB160CE"/>
    <w:rsid w:val="7AD62441"/>
    <w:rsid w:val="7AE443DE"/>
    <w:rsid w:val="7B1E3CB8"/>
    <w:rsid w:val="7B2A1069"/>
    <w:rsid w:val="7BB8348D"/>
    <w:rsid w:val="7C105077"/>
    <w:rsid w:val="7C7B1138"/>
    <w:rsid w:val="7C821119"/>
    <w:rsid w:val="7C924734"/>
    <w:rsid w:val="7CD81A13"/>
    <w:rsid w:val="7D166A8D"/>
    <w:rsid w:val="7DB61C4E"/>
    <w:rsid w:val="7E3B62A8"/>
    <w:rsid w:val="7E3C6940"/>
    <w:rsid w:val="7E4C524B"/>
    <w:rsid w:val="7E6C485D"/>
    <w:rsid w:val="7ECD7909"/>
    <w:rsid w:val="7ED72141"/>
    <w:rsid w:val="7EE051D4"/>
    <w:rsid w:val="7F390573"/>
    <w:rsid w:val="7F5513EB"/>
    <w:rsid w:val="7F5C1C3B"/>
    <w:rsid w:val="7F8D5933"/>
    <w:rsid w:val="7FBF7801"/>
    <w:rsid w:val="7FD772A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8"/>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2">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9"/>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40"/>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1"/>
    <w:qFormat/>
    <w:uiPriority w:val="0"/>
    <w:pPr>
      <w:tabs>
        <w:tab w:val="center" w:pos="4153"/>
        <w:tab w:val="right" w:pos="8306"/>
      </w:tabs>
      <w:snapToGrid w:val="0"/>
      <w:jc w:val="left"/>
    </w:pPr>
    <w:rPr>
      <w:sz w:val="18"/>
      <w:szCs w:val="18"/>
    </w:rPr>
  </w:style>
  <w:style w:type="paragraph" w:styleId="20">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annotation subject"/>
    <w:basedOn w:val="8"/>
    <w:next w:val="8"/>
    <w:link w:val="95"/>
    <w:uiPriority w:val="0"/>
    <w:rPr>
      <w:b/>
      <w:bCs/>
    </w:rPr>
  </w:style>
  <w:style w:type="paragraph" w:styleId="29">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0">
    <w:name w:val="Body Text First Indent 2"/>
    <w:basedOn w:val="10"/>
    <w:next w:val="1"/>
    <w:qFormat/>
    <w:uiPriority w:val="0"/>
    <w:pPr>
      <w:spacing w:after="120"/>
      <w:ind w:left="420" w:leftChars="200" w:firstLine="200"/>
    </w:pPr>
    <w:rPr>
      <w:sz w:val="21"/>
    </w:rPr>
  </w:style>
  <w:style w:type="character" w:styleId="33">
    <w:name w:val="Strong"/>
    <w:qFormat/>
    <w:uiPriority w:val="22"/>
    <w:rPr>
      <w:b/>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customStyle="1" w:styleId="38">
    <w:name w:val="标题 1 字符"/>
    <w:link w:val="2"/>
    <w:qFormat/>
    <w:uiPriority w:val="0"/>
    <w:rPr>
      <w:rFonts w:eastAsia="宋体"/>
      <w:kern w:val="2"/>
      <w:sz w:val="28"/>
      <w:szCs w:val="24"/>
      <w:lang w:val="en-US" w:eastAsia="zh-CN" w:bidi="ar-SA"/>
    </w:rPr>
  </w:style>
  <w:style w:type="character" w:customStyle="1" w:styleId="39">
    <w:name w:val="批注文字 字符"/>
    <w:link w:val="8"/>
    <w:qFormat/>
    <w:uiPriority w:val="0"/>
    <w:rPr>
      <w:rFonts w:eastAsia="宋体"/>
      <w:kern w:val="2"/>
      <w:sz w:val="21"/>
      <w:lang w:val="en-US" w:eastAsia="zh-CN" w:bidi="ar-SA"/>
    </w:rPr>
  </w:style>
  <w:style w:type="character" w:customStyle="1" w:styleId="40">
    <w:name w:val="日期 字符"/>
    <w:link w:val="16"/>
    <w:qFormat/>
    <w:uiPriority w:val="0"/>
    <w:rPr>
      <w:rFonts w:ascii="Arial" w:hAnsi="Arial" w:eastAsia="楷体_GB2312"/>
      <w:kern w:val="2"/>
      <w:sz w:val="28"/>
      <w:lang w:bidi="ar-SA"/>
    </w:rPr>
  </w:style>
  <w:style w:type="character" w:customStyle="1" w:styleId="41">
    <w:name w:val="页脚 字符"/>
    <w:link w:val="19"/>
    <w:qFormat/>
    <w:uiPriority w:val="0"/>
    <w:rPr>
      <w:kern w:val="2"/>
      <w:sz w:val="18"/>
      <w:szCs w:val="18"/>
    </w:rPr>
  </w:style>
  <w:style w:type="character" w:customStyle="1" w:styleId="42">
    <w:name w:val="页眉 字符"/>
    <w:link w:val="20"/>
    <w:qFormat/>
    <w:uiPriority w:val="99"/>
    <w:rPr>
      <w:kern w:val="2"/>
      <w:sz w:val="18"/>
      <w:szCs w:val="18"/>
    </w:rPr>
  </w:style>
  <w:style w:type="character" w:customStyle="1" w:styleId="43">
    <w:name w:val="font151"/>
    <w:qFormat/>
    <w:uiPriority w:val="0"/>
    <w:rPr>
      <w:rFonts w:hint="eastAsia" w:ascii="宋体" w:hAnsi="宋体" w:eastAsia="宋体" w:cs="宋体"/>
      <w:b/>
      <w:bCs/>
      <w:color w:val="FF0000"/>
      <w:sz w:val="22"/>
      <w:szCs w:val="22"/>
      <w:u w:val="none"/>
    </w:rPr>
  </w:style>
  <w:style w:type="character" w:customStyle="1" w:styleId="44">
    <w:name w:val="Date Char"/>
    <w:qFormat/>
    <w:locked/>
    <w:uiPriority w:val="0"/>
    <w:rPr>
      <w:rFonts w:eastAsia="宋体"/>
      <w:b/>
      <w:kern w:val="2"/>
      <w:sz w:val="28"/>
      <w:lang w:val="en-US" w:eastAsia="zh-CN" w:bidi="ar-SA"/>
    </w:rPr>
  </w:style>
  <w:style w:type="character" w:customStyle="1" w:styleId="45">
    <w:name w:val="font61"/>
    <w:qFormat/>
    <w:uiPriority w:val="0"/>
    <w:rPr>
      <w:rFonts w:hint="eastAsia" w:ascii="宋体" w:hAnsi="宋体" w:eastAsia="宋体" w:cs="宋体"/>
      <w:b/>
      <w:bCs/>
      <w:color w:val="000000"/>
      <w:sz w:val="21"/>
      <w:szCs w:val="21"/>
      <w:u w:val="none"/>
    </w:rPr>
  </w:style>
  <w:style w:type="character" w:customStyle="1" w:styleId="46">
    <w:name w:val="font11"/>
    <w:qFormat/>
    <w:uiPriority w:val="0"/>
    <w:rPr>
      <w:rFonts w:hint="default" w:ascii="Times New Roman" w:hAnsi="Times New Roman" w:cs="Times New Roman"/>
      <w:color w:val="3366FF"/>
      <w:sz w:val="24"/>
      <w:szCs w:val="24"/>
      <w:u w:val="none"/>
    </w:rPr>
  </w:style>
  <w:style w:type="character" w:customStyle="1" w:styleId="47">
    <w:name w:val="font101"/>
    <w:qFormat/>
    <w:uiPriority w:val="0"/>
    <w:rPr>
      <w:rFonts w:hint="eastAsia" w:ascii="宋体" w:hAnsi="宋体" w:eastAsia="宋体" w:cs="宋体"/>
      <w:b/>
      <w:bCs/>
      <w:color w:val="FF0000"/>
      <w:sz w:val="20"/>
      <w:szCs w:val="20"/>
      <w:u w:val="single"/>
    </w:rPr>
  </w:style>
  <w:style w:type="character" w:customStyle="1" w:styleId="48">
    <w:name w:val="font111"/>
    <w:qFormat/>
    <w:uiPriority w:val="0"/>
    <w:rPr>
      <w:rFonts w:hint="default" w:ascii="Times New Roman" w:hAnsi="Times New Roman" w:cs="Times New Roman"/>
      <w:b/>
      <w:bCs/>
      <w:color w:val="000000"/>
      <w:sz w:val="21"/>
      <w:szCs w:val="21"/>
      <w:u w:val="none"/>
    </w:rPr>
  </w:style>
  <w:style w:type="character" w:customStyle="1" w:styleId="49">
    <w:name w:val="font91"/>
    <w:qFormat/>
    <w:uiPriority w:val="0"/>
    <w:rPr>
      <w:rFonts w:hint="eastAsia" w:ascii="宋体" w:hAnsi="宋体" w:eastAsia="宋体" w:cs="宋体"/>
      <w:b/>
      <w:bCs/>
      <w:color w:val="000000"/>
      <w:sz w:val="20"/>
      <w:szCs w:val="20"/>
      <w:u w:val="single"/>
    </w:rPr>
  </w:style>
  <w:style w:type="character" w:customStyle="1" w:styleId="50">
    <w:name w:val="font112"/>
    <w:qFormat/>
    <w:uiPriority w:val="0"/>
    <w:rPr>
      <w:rFonts w:hint="eastAsia" w:ascii="宋体" w:hAnsi="宋体" w:eastAsia="宋体" w:cs="宋体"/>
      <w:b/>
      <w:bCs/>
      <w:color w:val="FF0000"/>
      <w:sz w:val="22"/>
      <w:szCs w:val="22"/>
      <w:u w:val="none"/>
    </w:rPr>
  </w:style>
  <w:style w:type="character" w:customStyle="1" w:styleId="51">
    <w:name w:val="font71"/>
    <w:qFormat/>
    <w:uiPriority w:val="0"/>
    <w:rPr>
      <w:rFonts w:hint="eastAsia" w:ascii="宋体" w:hAnsi="宋体" w:eastAsia="宋体" w:cs="宋体"/>
      <w:color w:val="FF0000"/>
      <w:sz w:val="20"/>
      <w:szCs w:val="20"/>
      <w:u w:val="none"/>
    </w:rPr>
  </w:style>
  <w:style w:type="character" w:customStyle="1" w:styleId="52">
    <w:name w:val="font81"/>
    <w:qFormat/>
    <w:uiPriority w:val="0"/>
    <w:rPr>
      <w:rFonts w:hint="eastAsia" w:ascii="宋体" w:hAnsi="宋体" w:eastAsia="宋体" w:cs="宋体"/>
      <w:b/>
      <w:bCs/>
      <w:color w:val="000000"/>
      <w:sz w:val="20"/>
      <w:szCs w:val="20"/>
      <w:u w:val="none"/>
    </w:rPr>
  </w:style>
  <w:style w:type="character" w:customStyle="1" w:styleId="53">
    <w:name w:val="font141"/>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宋体" w:hAnsi="宋体" w:eastAsia="宋体" w:cs="宋体"/>
      <w:color w:val="FF0000"/>
      <w:sz w:val="20"/>
      <w:szCs w:val="20"/>
      <w:u w:val="none"/>
    </w:rPr>
  </w:style>
  <w:style w:type="character" w:customStyle="1" w:styleId="55">
    <w:name w:val="正文1"/>
    <w:qFormat/>
    <w:uiPriority w:val="0"/>
  </w:style>
  <w:style w:type="character" w:customStyle="1" w:styleId="56">
    <w:name w:val="style29"/>
    <w:qFormat/>
    <w:uiPriority w:val="0"/>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font41"/>
    <w:qFormat/>
    <w:uiPriority w:val="0"/>
    <w:rPr>
      <w:rFonts w:hint="eastAsia" w:ascii="宋体" w:hAnsi="宋体" w:eastAsia="宋体" w:cs="宋体"/>
      <w:color w:val="000000"/>
      <w:sz w:val="20"/>
      <w:szCs w:val="20"/>
      <w:u w:val="single"/>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121"/>
    <w:qFormat/>
    <w:uiPriority w:val="0"/>
    <w:rPr>
      <w:rFonts w:hint="eastAsia" w:ascii="宋体" w:hAnsi="宋体" w:eastAsia="宋体" w:cs="宋体"/>
      <w:b/>
      <w:bCs/>
      <w:color w:val="000000"/>
      <w:sz w:val="22"/>
      <w:szCs w:val="22"/>
      <w:u w:val="single"/>
    </w:rPr>
  </w:style>
  <w:style w:type="character" w:customStyle="1" w:styleId="61">
    <w:name w:val="font131"/>
    <w:qFormat/>
    <w:uiPriority w:val="0"/>
    <w:rPr>
      <w:rFonts w:hint="eastAsia" w:ascii="宋体" w:hAnsi="宋体" w:eastAsia="宋体" w:cs="宋体"/>
      <w:color w:val="000000"/>
      <w:sz w:val="21"/>
      <w:szCs w:val="21"/>
      <w:u w:val="single"/>
    </w:rPr>
  </w:style>
  <w:style w:type="character" w:customStyle="1" w:styleId="62">
    <w:name w:val="font51"/>
    <w:qFormat/>
    <w:uiPriority w:val="0"/>
    <w:rPr>
      <w:rFonts w:hint="eastAsia" w:ascii="宋体" w:hAnsi="宋体" w:eastAsia="宋体" w:cs="宋体"/>
      <w:color w:val="000000"/>
      <w:sz w:val="21"/>
      <w:szCs w:val="21"/>
      <w:u w:val="none"/>
    </w:rPr>
  </w:style>
  <w:style w:type="character" w:customStyle="1" w:styleId="63">
    <w:name w:val="font161"/>
    <w:qFormat/>
    <w:uiPriority w:val="0"/>
    <w:rPr>
      <w:rFonts w:hint="eastAsia" w:ascii="宋体" w:hAnsi="宋体" w:eastAsia="宋体" w:cs="宋体"/>
      <w:color w:val="000000"/>
      <w:sz w:val="20"/>
      <w:szCs w:val="20"/>
      <w:u w:val="single"/>
    </w:rPr>
  </w:style>
  <w:style w:type="character" w:customStyle="1" w:styleId="64">
    <w:name w:val="font171"/>
    <w:qFormat/>
    <w:uiPriority w:val="0"/>
    <w:rPr>
      <w:rFonts w:hint="eastAsia" w:ascii="宋体" w:hAnsi="宋体" w:eastAsia="宋体" w:cs="宋体"/>
      <w:color w:val="000000"/>
      <w:sz w:val="20"/>
      <w:szCs w:val="20"/>
      <w:u w:val="single"/>
    </w:rPr>
  </w:style>
  <w:style w:type="paragraph" w:customStyle="1" w:styleId="6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16"/>
    <w:basedOn w:val="1"/>
    <w:qFormat/>
    <w:uiPriority w:val="0"/>
    <w:rPr>
      <w:rFonts w:ascii="Tahoma" w:hAnsi="Tahoma" w:eastAsia="仿宋_GB2312"/>
      <w:sz w:val="24"/>
    </w:rPr>
  </w:style>
  <w:style w:type="paragraph" w:customStyle="1" w:styleId="67">
    <w:name w:val="Char Char1"/>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Char Char Char"/>
    <w:basedOn w:val="1"/>
    <w:qFormat/>
    <w:uiPriority w:val="0"/>
    <w:rPr>
      <w:rFonts w:ascii="Tahoma" w:hAnsi="Tahoma"/>
      <w:sz w:val="24"/>
    </w:rPr>
  </w:style>
  <w:style w:type="paragraph" w:customStyle="1" w:styleId="71">
    <w:name w:val="样式1"/>
    <w:basedOn w:val="1"/>
    <w:qFormat/>
    <w:uiPriority w:val="0"/>
    <w:pPr>
      <w:numPr>
        <w:ilvl w:val="0"/>
        <w:numId w:val="1"/>
      </w:numPr>
      <w:adjustRightInd w:val="0"/>
      <w:textAlignment w:val="baseline"/>
    </w:pPr>
    <w:rPr>
      <w:rFonts w:ascii="宋体" w:hAnsi="宋体"/>
      <w:kern w:val="0"/>
    </w:rPr>
  </w:style>
  <w:style w:type="paragraph" w:customStyle="1" w:styleId="72">
    <w:name w:val="样式 宋体 五号 行距: 单倍行距"/>
    <w:basedOn w:val="1"/>
    <w:qFormat/>
    <w:uiPriority w:val="0"/>
    <w:pPr>
      <w:adjustRightInd w:val="0"/>
      <w:jc w:val="left"/>
      <w:textAlignment w:val="baseline"/>
    </w:pPr>
    <w:rPr>
      <w:rFonts w:ascii="宋体" w:hAnsi="宋体"/>
      <w:kern w:val="0"/>
    </w:rPr>
  </w:style>
  <w:style w:type="paragraph" w:customStyle="1" w:styleId="73">
    <w:name w:val="Char Char15"/>
    <w:basedOn w:val="1"/>
    <w:qFormat/>
    <w:uiPriority w:val="0"/>
    <w:rPr>
      <w:rFonts w:ascii="Tahoma" w:hAnsi="Tahoma" w:eastAsia="仿宋_GB2312"/>
      <w:sz w:val="24"/>
    </w:rPr>
  </w:style>
  <w:style w:type="paragraph" w:customStyle="1" w:styleId="74">
    <w:name w:val="Char"/>
    <w:basedOn w:val="1"/>
    <w:qFormat/>
    <w:uiPriority w:val="0"/>
    <w:rPr>
      <w:rFonts w:ascii="Tahoma" w:hAnsi="Tahoma" w:eastAsia="仿宋_GB2312"/>
      <w:sz w:val="24"/>
    </w:rPr>
  </w:style>
  <w:style w:type="paragraph" w:customStyle="1" w:styleId="75">
    <w:name w:val="Table Text"/>
    <w:basedOn w:val="1"/>
    <w:semiHidden/>
    <w:qFormat/>
    <w:uiPriority w:val="0"/>
    <w:rPr>
      <w:rFonts w:ascii="宋体" w:hAnsi="宋体" w:eastAsia="宋体" w:cs="宋体"/>
      <w:sz w:val="24"/>
      <w:szCs w:val="24"/>
      <w:lang w:eastAsia="en-US"/>
    </w:rPr>
  </w:style>
  <w:style w:type="paragraph" w:customStyle="1" w:styleId="76">
    <w:name w:val="Char2"/>
    <w:basedOn w:val="1"/>
    <w:qFormat/>
    <w:uiPriority w:val="0"/>
    <w:pPr>
      <w:tabs>
        <w:tab w:val="left" w:pos="360"/>
      </w:tabs>
    </w:pPr>
    <w:rPr>
      <w:sz w:val="24"/>
      <w:szCs w:val="24"/>
    </w:rPr>
  </w:style>
  <w:style w:type="paragraph" w:customStyle="1" w:styleId="77">
    <w:name w:val="纯文本1"/>
    <w:basedOn w:val="1"/>
    <w:qFormat/>
    <w:uiPriority w:val="0"/>
    <w:rPr>
      <w:rFonts w:ascii="宋体" w:hAnsi="Courier New" w:cs="Courier New"/>
      <w:szCs w:val="21"/>
    </w:rPr>
  </w:style>
  <w:style w:type="paragraph" w:customStyle="1" w:styleId="78">
    <w:name w:val="样式 标题 2 + 宋体 五号 行距: 单倍行距"/>
    <w:basedOn w:val="3"/>
    <w:qFormat/>
    <w:uiPriority w:val="0"/>
    <w:pPr>
      <w:spacing w:line="240" w:lineRule="auto"/>
    </w:pPr>
    <w:rPr>
      <w:rFonts w:ascii="宋体" w:hAnsi="宋体" w:eastAsia="宋体"/>
      <w:sz w:val="21"/>
    </w:rPr>
  </w:style>
  <w:style w:type="paragraph" w:customStyle="1" w:styleId="79">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0">
    <w:name w:val="_Style 8"/>
    <w:basedOn w:val="1"/>
    <w:qFormat/>
    <w:uiPriority w:val="0"/>
  </w:style>
  <w:style w:type="paragraph" w:customStyle="1" w:styleId="81">
    <w:name w:val="Char Char Char Char Char"/>
    <w:basedOn w:val="1"/>
    <w:qFormat/>
    <w:uiPriority w:val="0"/>
    <w:rPr>
      <w:rFonts w:ascii="Tahoma" w:hAnsi="Tahoma"/>
      <w:sz w:val="24"/>
    </w:rPr>
  </w:style>
  <w:style w:type="paragraph" w:customStyle="1" w:styleId="82">
    <w:name w:val="Char Char"/>
    <w:basedOn w:val="1"/>
    <w:qFormat/>
    <w:uiPriority w:val="0"/>
    <w:rPr>
      <w:rFonts w:ascii="Tahoma" w:hAnsi="Tahoma" w:cs="仿宋_GB2312"/>
      <w:sz w:val="24"/>
    </w:rPr>
  </w:style>
  <w:style w:type="paragraph" w:customStyle="1" w:styleId="83">
    <w:name w:val="Char1"/>
    <w:basedOn w:val="1"/>
    <w:qFormat/>
    <w:uiPriority w:val="0"/>
    <w:rPr>
      <w:rFonts w:ascii="Tahoma" w:hAnsi="Tahoma"/>
      <w:sz w:val="24"/>
    </w:rPr>
  </w:style>
  <w:style w:type="paragraph" w:customStyle="1" w:styleId="84">
    <w:name w:val="Char Char Char Char Char Char Char1 Char"/>
    <w:basedOn w:val="1"/>
    <w:qFormat/>
    <w:uiPriority w:val="0"/>
    <w:rPr>
      <w:rFonts w:ascii="Tahoma" w:hAnsi="Tahoma"/>
      <w:sz w:val="24"/>
    </w:rPr>
  </w:style>
  <w:style w:type="paragraph" w:customStyle="1" w:styleId="85">
    <w:name w:val="Char Char Char Char"/>
    <w:basedOn w:val="1"/>
    <w:next w:val="1"/>
    <w:qFormat/>
    <w:uiPriority w:val="0"/>
    <w:pPr>
      <w:widowControl/>
      <w:spacing w:line="360" w:lineRule="auto"/>
      <w:jc w:val="left"/>
    </w:pPr>
  </w:style>
  <w:style w:type="paragraph" w:customStyle="1" w:styleId="86">
    <w:name w:val="Char Char Char Char Char Char Char"/>
    <w:basedOn w:val="1"/>
    <w:qFormat/>
    <w:uiPriority w:val="0"/>
    <w:rPr>
      <w:szCs w:val="24"/>
    </w:rPr>
  </w:style>
  <w:style w:type="paragraph" w:customStyle="1" w:styleId="87">
    <w:name w:val="Char Char Char1 Char"/>
    <w:basedOn w:val="1"/>
    <w:qFormat/>
    <w:uiPriority w:val="0"/>
    <w:rPr>
      <w:szCs w:val="24"/>
    </w:rPr>
  </w:style>
  <w:style w:type="paragraph" w:customStyle="1" w:styleId="88">
    <w:name w:val="Char Char2"/>
    <w:basedOn w:val="1"/>
    <w:qFormat/>
    <w:uiPriority w:val="0"/>
    <w:rPr>
      <w:rFonts w:ascii="Tahoma" w:hAnsi="Tahoma" w:cs="仿宋_GB2312"/>
      <w:sz w:val="24"/>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0">
    <w:name w:val="Table Normal"/>
    <w:unhideWhenUsed/>
    <w:qFormat/>
    <w:uiPriority w:val="0"/>
    <w:tblPr>
      <w:tblCellMar>
        <w:top w:w="0" w:type="dxa"/>
        <w:left w:w="0" w:type="dxa"/>
        <w:bottom w:w="0" w:type="dxa"/>
        <w:right w:w="0" w:type="dxa"/>
      </w:tblCellMar>
    </w:tblPr>
  </w:style>
  <w:style w:type="character" w:customStyle="1" w:styleId="91">
    <w:name w:val="_Style 89"/>
    <w:unhideWhenUsed/>
    <w:qFormat/>
    <w:uiPriority w:val="99"/>
    <w:rPr>
      <w:color w:val="605E5C"/>
      <w:shd w:val="clear" w:color="auto" w:fill="E1DFDD"/>
    </w:rPr>
  </w:style>
  <w:style w:type="paragraph" w:customStyle="1" w:styleId="92">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39"/>
    <w:link w:val="28"/>
    <w:qFormat/>
    <w:uiPriority w:val="0"/>
    <w:rPr>
      <w:rFonts w:ascii="方正书宋简体" w:hAnsi="方正书宋简体" w:eastAsia="楷体_GB2312" w:cs="方正书宋简体"/>
      <w:b/>
      <w:bCs/>
      <w:kern w:val="2"/>
      <w:sz w:val="21"/>
      <w:lang w:val="en-US" w:eastAsia="zh-CN" w:bidi="ar-SA"/>
    </w:rPr>
  </w:style>
  <w:style w:type="paragraph" w:customStyle="1" w:styleId="96">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7">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28</Pages>
  <Words>3187</Words>
  <Characters>3364</Characters>
  <Lines>131</Lines>
  <Paragraphs>36</Paragraphs>
  <TotalTime>3</TotalTime>
  <ScaleCrop>false</ScaleCrop>
  <LinksUpToDate>false</LinksUpToDate>
  <CharactersWithSpaces>3394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2026-06-04T10:23:00Z</dcterms:created>
  <dc:creator>Administrator</dc:creator>
  <cp:lastModifiedBy>Doris</cp:lastModifiedBy>
  <cp:lastPrinted>2016-04-21T07:25:00Z</cp:lastPrinted>
  <dcterms:modified xsi:type="dcterms:W3CDTF">2026-06-08T08:48:15Z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D7A468A587B94E0E8CBBE8990772AAE0_13</vt:lpwstr>
  </property>
  <property fmtid="{D5CDD505-2E9C-101B-9397-08002B2CF9AE}" pid="4" name="KSOTemplateDocerSaveRecord">
    <vt:lpwstr>eyJoZGlkIjoiZDRkNzI5NTRiYWRlNDRiNDZjMzIwYWNhNTQxNjE3NGMiLCJ1c2VySWQiOiI2ODM4MTg5ODEifQ==</vt:lpwstr>
  </property>
</Properties>
</file>