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AA6ED">
      <w:pPr>
        <w:pStyle w:val="32"/>
        <w:rPr>
          <w:rFonts w:ascii="Times New Roman" w:hAnsi="Times New Roman" w:cs="Times New Roman"/>
          <w:highlight w:val="none"/>
        </w:rPr>
      </w:pPr>
    </w:p>
    <w:p w14:paraId="5721FEB7">
      <w:pPr>
        <w:widowControl/>
        <w:spacing w:after="160" w:line="276" w:lineRule="auto"/>
        <w:jc w:val="center"/>
        <w:rPr>
          <w:rFonts w:hint="eastAsia" w:ascii="宋体" w:hAnsi="宋体" w:eastAsia="宋体" w:cs="宋体"/>
          <w:bCs/>
          <w:sz w:val="48"/>
          <w:szCs w:val="48"/>
          <w:highlight w:val="none"/>
        </w:rPr>
      </w:pPr>
      <w:r>
        <w:rPr>
          <w:rFonts w:hint="eastAsia" w:ascii="宋体" w:hAnsi="宋体" w:eastAsia="宋体" w:cs="宋体"/>
          <w:bCs/>
          <w:sz w:val="48"/>
          <w:szCs w:val="48"/>
          <w:highlight w:val="none"/>
        </w:rPr>
        <w:t>合肥综合性科学中心环境研究院</w:t>
      </w:r>
      <w:bookmarkStart w:id="0" w:name="OLE_LINK1"/>
    </w:p>
    <w:p w14:paraId="760AA6EF">
      <w:pPr>
        <w:widowControl/>
        <w:spacing w:after="160" w:line="276" w:lineRule="auto"/>
        <w:jc w:val="center"/>
        <w:rPr>
          <w:rFonts w:hint="eastAsia" w:ascii="宋体" w:hAnsi="宋体" w:eastAsia="宋体" w:cs="宋体"/>
          <w:bCs/>
          <w:sz w:val="48"/>
          <w:szCs w:val="48"/>
          <w:highlight w:val="none"/>
        </w:rPr>
      </w:pPr>
      <w:r>
        <w:rPr>
          <w:rFonts w:hint="eastAsia" w:ascii="宋体" w:hAnsi="宋体" w:eastAsia="宋体" w:cs="宋体"/>
          <w:bCs/>
          <w:sz w:val="48"/>
          <w:szCs w:val="48"/>
          <w:highlight w:val="none"/>
          <w:lang w:val="en-US" w:eastAsia="zh-CN"/>
        </w:rPr>
        <w:t>发射端云台机械件、发射端不锈钢罩壳机械件</w:t>
      </w:r>
      <w:r>
        <w:rPr>
          <w:rFonts w:hint="eastAsia" w:ascii="宋体" w:hAnsi="宋体" w:eastAsia="宋体" w:cs="宋体"/>
          <w:bCs/>
          <w:sz w:val="48"/>
          <w:szCs w:val="48"/>
          <w:highlight w:val="none"/>
        </w:rPr>
        <w:t>采购</w:t>
      </w:r>
    </w:p>
    <w:bookmarkEnd w:id="0"/>
    <w:p w14:paraId="298827A7">
      <w:pPr>
        <w:widowControl/>
        <w:spacing w:line="276" w:lineRule="auto"/>
        <w:jc w:val="center"/>
        <w:rPr>
          <w:rFonts w:ascii="Times New Roman" w:hAnsi="Times New Roman" w:eastAsia="宋体" w:cs="Times New Roman"/>
          <w:b/>
          <w:sz w:val="72"/>
          <w:szCs w:val="72"/>
          <w:highlight w:val="none"/>
        </w:rPr>
      </w:pPr>
    </w:p>
    <w:p w14:paraId="7662BAC6">
      <w:pPr>
        <w:widowControl/>
        <w:spacing w:line="276" w:lineRule="auto"/>
        <w:rPr>
          <w:rFonts w:hint="eastAsia" w:ascii="Times New Roman" w:hAnsi="Times New Roman" w:eastAsia="宋体" w:cs="Times New Roman"/>
          <w:b/>
          <w:sz w:val="72"/>
          <w:szCs w:val="72"/>
          <w:highlight w:val="none"/>
        </w:rPr>
      </w:pPr>
    </w:p>
    <w:p w14:paraId="5EA4B579">
      <w:pPr>
        <w:widowControl/>
        <w:spacing w:line="276" w:lineRule="auto"/>
        <w:jc w:val="center"/>
        <w:rPr>
          <w:rFonts w:ascii="Times New Roman" w:hAnsi="Times New Roman" w:eastAsia="宋体" w:cs="Times New Roman"/>
          <w:b/>
          <w:sz w:val="96"/>
          <w:szCs w:val="96"/>
          <w:highlight w:val="none"/>
        </w:rPr>
      </w:pPr>
      <w:r>
        <w:rPr>
          <w:rFonts w:ascii="Times New Roman" w:hAnsi="Times New Roman" w:eastAsia="宋体" w:cs="Times New Roman"/>
          <w:b/>
          <w:sz w:val="96"/>
          <w:szCs w:val="96"/>
          <w:highlight w:val="none"/>
        </w:rPr>
        <w:t>询</w:t>
      </w:r>
    </w:p>
    <w:p w14:paraId="04313DCF">
      <w:pPr>
        <w:widowControl/>
        <w:spacing w:line="276" w:lineRule="auto"/>
        <w:jc w:val="center"/>
        <w:rPr>
          <w:rFonts w:ascii="Times New Roman" w:hAnsi="Times New Roman" w:eastAsia="宋体" w:cs="Times New Roman"/>
          <w:b/>
          <w:sz w:val="96"/>
          <w:szCs w:val="96"/>
          <w:highlight w:val="none"/>
        </w:rPr>
      </w:pPr>
      <w:r>
        <w:rPr>
          <w:rFonts w:ascii="Times New Roman" w:hAnsi="Times New Roman" w:eastAsia="宋体" w:cs="Times New Roman"/>
          <w:b/>
          <w:sz w:val="96"/>
          <w:szCs w:val="96"/>
          <w:highlight w:val="none"/>
        </w:rPr>
        <w:t>价</w:t>
      </w:r>
    </w:p>
    <w:p w14:paraId="1F60B7A4">
      <w:pPr>
        <w:widowControl/>
        <w:spacing w:line="276" w:lineRule="auto"/>
        <w:jc w:val="center"/>
        <w:rPr>
          <w:rFonts w:ascii="Times New Roman" w:hAnsi="Times New Roman" w:eastAsia="宋体" w:cs="Times New Roman"/>
          <w:b/>
          <w:sz w:val="96"/>
          <w:szCs w:val="96"/>
          <w:highlight w:val="none"/>
        </w:rPr>
      </w:pPr>
      <w:r>
        <w:rPr>
          <w:rFonts w:ascii="Times New Roman" w:hAnsi="Times New Roman" w:eastAsia="宋体" w:cs="Times New Roman"/>
          <w:b/>
          <w:sz w:val="96"/>
          <w:szCs w:val="96"/>
          <w:highlight w:val="none"/>
        </w:rPr>
        <w:t>文</w:t>
      </w:r>
    </w:p>
    <w:p w14:paraId="760AA6F0">
      <w:pPr>
        <w:widowControl/>
        <w:spacing w:line="276" w:lineRule="auto"/>
        <w:jc w:val="center"/>
        <w:rPr>
          <w:rFonts w:ascii="Times New Roman" w:hAnsi="Times New Roman" w:eastAsia="宋体" w:cs="Times New Roman"/>
          <w:b/>
          <w:sz w:val="96"/>
          <w:szCs w:val="96"/>
          <w:highlight w:val="none"/>
        </w:rPr>
      </w:pPr>
      <w:r>
        <w:rPr>
          <w:rFonts w:ascii="Times New Roman" w:hAnsi="Times New Roman" w:eastAsia="宋体" w:cs="Times New Roman"/>
          <w:b/>
          <w:sz w:val="96"/>
          <w:szCs w:val="96"/>
          <w:highlight w:val="none"/>
        </w:rPr>
        <w:t>件</w:t>
      </w:r>
    </w:p>
    <w:p w14:paraId="772FE220">
      <w:pPr>
        <w:widowControl/>
        <w:rPr>
          <w:rFonts w:ascii="Times New Roman" w:hAnsi="Times New Roman" w:eastAsia="宋体" w:cs="Times New Roman"/>
          <w:b/>
          <w:kern w:val="0"/>
          <w:sz w:val="28"/>
          <w:highlight w:val="none"/>
        </w:rPr>
      </w:pPr>
    </w:p>
    <w:p w14:paraId="760AA701">
      <w:pPr>
        <w:widowControl/>
        <w:spacing w:line="360" w:lineRule="auto"/>
        <w:jc w:val="center"/>
        <w:rPr>
          <w:rFonts w:ascii="Times New Roman" w:hAnsi="Times New Roman" w:eastAsia="宋体" w:cs="Times New Roman"/>
          <w:bCs/>
          <w:kern w:val="0"/>
          <w:sz w:val="32"/>
          <w:szCs w:val="21"/>
          <w:highlight w:val="none"/>
        </w:rPr>
      </w:pPr>
      <w:r>
        <w:rPr>
          <w:rFonts w:ascii="Times New Roman" w:hAnsi="Times New Roman" w:eastAsia="宋体" w:cs="Times New Roman"/>
          <w:bCs/>
          <w:kern w:val="0"/>
          <w:sz w:val="32"/>
          <w:szCs w:val="21"/>
          <w:highlight w:val="none"/>
        </w:rPr>
        <w:t>合肥综合性科学中心环境研究院</w:t>
      </w:r>
    </w:p>
    <w:p w14:paraId="760AA703">
      <w:pPr>
        <w:spacing w:line="360" w:lineRule="auto"/>
        <w:jc w:val="center"/>
        <w:rPr>
          <w:rFonts w:ascii="Times New Roman" w:hAnsi="Times New Roman" w:eastAsia="宋体" w:cs="Times New Roman"/>
          <w:highlight w:val="none"/>
        </w:rPr>
      </w:pPr>
      <w:r>
        <w:rPr>
          <w:rFonts w:ascii="Times New Roman" w:hAnsi="Times New Roman" w:eastAsia="宋体" w:cs="Times New Roman"/>
          <w:bCs/>
          <w:kern w:val="0"/>
          <w:sz w:val="32"/>
          <w:szCs w:val="21"/>
          <w:highlight w:val="none"/>
        </w:rPr>
        <w:t>202</w:t>
      </w:r>
      <w:r>
        <w:rPr>
          <w:rFonts w:hint="eastAsia" w:ascii="Times New Roman" w:hAnsi="Times New Roman" w:eastAsia="宋体" w:cs="Times New Roman"/>
          <w:bCs/>
          <w:kern w:val="0"/>
          <w:sz w:val="32"/>
          <w:szCs w:val="21"/>
          <w:highlight w:val="none"/>
        </w:rPr>
        <w:t>6</w:t>
      </w:r>
      <w:r>
        <w:rPr>
          <w:rFonts w:ascii="Times New Roman" w:hAnsi="Times New Roman" w:eastAsia="宋体" w:cs="Times New Roman"/>
          <w:bCs/>
          <w:kern w:val="0"/>
          <w:sz w:val="32"/>
          <w:szCs w:val="21"/>
          <w:highlight w:val="none"/>
        </w:rPr>
        <w:t>年</w:t>
      </w:r>
      <w:r>
        <w:rPr>
          <w:rFonts w:hint="eastAsia" w:ascii="Times New Roman" w:hAnsi="Times New Roman" w:eastAsia="宋体" w:cs="Times New Roman"/>
          <w:bCs/>
          <w:kern w:val="0"/>
          <w:sz w:val="32"/>
          <w:szCs w:val="21"/>
          <w:highlight w:val="none"/>
          <w:lang w:val="en-US" w:eastAsia="zh-CN"/>
        </w:rPr>
        <w:t>6</w:t>
      </w:r>
      <w:r>
        <w:rPr>
          <w:rFonts w:ascii="Times New Roman" w:hAnsi="Times New Roman" w:eastAsia="宋体" w:cs="Times New Roman"/>
          <w:bCs/>
          <w:kern w:val="0"/>
          <w:sz w:val="32"/>
          <w:szCs w:val="21"/>
          <w:highlight w:val="none"/>
        </w:rPr>
        <w:t>月</w:t>
      </w:r>
      <w:r>
        <w:rPr>
          <w:rFonts w:hint="eastAsia" w:ascii="Times New Roman" w:hAnsi="Times New Roman" w:eastAsia="宋体" w:cs="Times New Roman"/>
          <w:bCs/>
          <w:kern w:val="0"/>
          <w:sz w:val="32"/>
          <w:szCs w:val="21"/>
          <w:highlight w:val="none"/>
          <w:lang w:val="en-US" w:eastAsia="zh-CN"/>
        </w:rPr>
        <w:t>30</w:t>
      </w:r>
      <w:r>
        <w:rPr>
          <w:rFonts w:hint="eastAsia" w:ascii="Times New Roman" w:hAnsi="Times New Roman" w:eastAsia="宋体" w:cs="Times New Roman"/>
          <w:bCs/>
          <w:kern w:val="0"/>
          <w:sz w:val="32"/>
          <w:szCs w:val="21"/>
          <w:highlight w:val="none"/>
        </w:rPr>
        <w:t>日</w:t>
      </w:r>
      <w:r>
        <w:rPr>
          <w:rFonts w:ascii="Times New Roman" w:hAnsi="Times New Roman" w:eastAsia="宋体" w:cs="Times New Roman"/>
          <w:b/>
          <w:color w:val="000000"/>
          <w:sz w:val="24"/>
          <w:szCs w:val="24"/>
          <w:highlight w:val="none"/>
        </w:rPr>
        <w:br w:type="page"/>
      </w:r>
    </w:p>
    <w:p w14:paraId="760AA705">
      <w:pPr>
        <w:jc w:val="center"/>
        <w:rPr>
          <w:rFonts w:ascii="Times New Roman" w:hAnsi="Times New Roman" w:eastAsia="宋体" w:cs="Times New Roman"/>
          <w:b/>
          <w:color w:val="000000"/>
          <w:sz w:val="24"/>
          <w:szCs w:val="24"/>
          <w:highlight w:val="none"/>
        </w:rPr>
      </w:pPr>
      <w:r>
        <w:rPr>
          <w:rFonts w:ascii="Times New Roman" w:hAnsi="Times New Roman" w:eastAsia="宋体" w:cs="Times New Roman"/>
          <w:b/>
          <w:color w:val="000000"/>
          <w:sz w:val="24"/>
          <w:szCs w:val="24"/>
          <w:highlight w:val="none"/>
        </w:rPr>
        <w:t>目  录</w:t>
      </w:r>
    </w:p>
    <w:p w14:paraId="760AA706">
      <w:pPr>
        <w:jc w:val="center"/>
        <w:rPr>
          <w:rFonts w:ascii="Times New Roman" w:hAnsi="Times New Roman" w:eastAsia="宋体" w:cs="Times New Roman"/>
          <w:b/>
          <w:color w:val="000000"/>
          <w:sz w:val="24"/>
          <w:szCs w:val="24"/>
          <w:highlight w:val="none"/>
        </w:rPr>
      </w:pPr>
    </w:p>
    <w:p w14:paraId="760AA707">
      <w:pPr>
        <w:pStyle w:val="23"/>
        <w:tabs>
          <w:tab w:val="right" w:leader="dot" w:pos="9071"/>
        </w:tabs>
        <w:spacing w:line="360" w:lineRule="auto"/>
        <w:rPr>
          <w:rFonts w:ascii="Times New Roman" w:hAnsi="Times New Roman" w:eastAsia="宋体" w:cs="Times New Roman"/>
          <w:sz w:val="28"/>
          <w:szCs w:val="28"/>
          <w:highlight w:val="none"/>
        </w:rPr>
      </w:pPr>
      <w:r>
        <w:rPr>
          <w:rFonts w:ascii="Times New Roman" w:hAnsi="Times New Roman" w:eastAsia="宋体" w:cs="Times New Roman"/>
          <w:color w:val="000000"/>
          <w:sz w:val="28"/>
          <w:szCs w:val="28"/>
          <w:highlight w:val="none"/>
        </w:rPr>
        <w:fldChar w:fldCharType="begin"/>
      </w:r>
      <w:r>
        <w:rPr>
          <w:rFonts w:ascii="Times New Roman" w:hAnsi="Times New Roman" w:eastAsia="宋体" w:cs="Times New Roman"/>
          <w:color w:val="000000"/>
          <w:sz w:val="28"/>
          <w:szCs w:val="28"/>
          <w:highlight w:val="none"/>
        </w:rPr>
        <w:instrText xml:space="preserve"> TOC \o "1-3" \h \z </w:instrText>
      </w:r>
      <w:r>
        <w:rPr>
          <w:rFonts w:ascii="Times New Roman" w:hAnsi="Times New Roman" w:eastAsia="宋体" w:cs="Times New Roman"/>
          <w:color w:val="000000"/>
          <w:sz w:val="28"/>
          <w:szCs w:val="28"/>
          <w:highlight w:val="none"/>
        </w:rPr>
        <w:fldChar w:fldCharType="separate"/>
      </w:r>
      <w:r>
        <w:rPr>
          <w:highlight w:val="none"/>
        </w:rPr>
        <w:fldChar w:fldCharType="begin"/>
      </w:r>
      <w:r>
        <w:rPr>
          <w:highlight w:val="none"/>
        </w:rPr>
        <w:instrText xml:space="preserve"> HYPERLINK \l "_Toc31977" </w:instrText>
      </w:r>
      <w:r>
        <w:rPr>
          <w:highlight w:val="none"/>
        </w:rPr>
        <w:fldChar w:fldCharType="separate"/>
      </w:r>
      <w:r>
        <w:rPr>
          <w:rFonts w:ascii="Times New Roman" w:hAnsi="Times New Roman" w:eastAsia="宋体" w:cs="Times New Roman"/>
          <w:sz w:val="28"/>
          <w:szCs w:val="28"/>
          <w:highlight w:val="none"/>
        </w:rPr>
        <w:t>一、 询价公告</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_Toc31977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3</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8">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"_Toc21667" </w:instrText>
      </w:r>
      <w:r>
        <w:rPr>
          <w:highlight w:val="none"/>
        </w:rPr>
        <w:fldChar w:fldCharType="separate"/>
      </w:r>
      <w:r>
        <w:rPr>
          <w:rFonts w:ascii="Times New Roman" w:hAnsi="Times New Roman" w:eastAsia="宋体" w:cs="Times New Roman"/>
          <w:sz w:val="28"/>
          <w:szCs w:val="28"/>
          <w:highlight w:val="none"/>
        </w:rPr>
        <w:t>二、 供应商须知</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_Toc21667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5</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9">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"_Toc5972" </w:instrText>
      </w:r>
      <w:r>
        <w:rPr>
          <w:highlight w:val="none"/>
        </w:rPr>
        <w:fldChar w:fldCharType="separate"/>
      </w:r>
      <w:r>
        <w:rPr>
          <w:rFonts w:ascii="Times New Roman" w:hAnsi="Times New Roman" w:eastAsia="宋体" w:cs="Times New Roman"/>
          <w:sz w:val="28"/>
          <w:szCs w:val="28"/>
          <w:highlight w:val="none"/>
        </w:rPr>
        <w:t>三、 供应商资格</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_Toc5972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7</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A">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"_Toc15000" </w:instrText>
      </w:r>
      <w:r>
        <w:rPr>
          <w:highlight w:val="none"/>
        </w:rPr>
        <w:fldChar w:fldCharType="separate"/>
      </w:r>
      <w:r>
        <w:rPr>
          <w:rFonts w:ascii="Times New Roman" w:hAnsi="Times New Roman" w:eastAsia="宋体" w:cs="Times New Roman"/>
          <w:sz w:val="28"/>
          <w:szCs w:val="28"/>
          <w:highlight w:val="none"/>
        </w:rPr>
        <w:t>四、 供应商提交的报价文件内容</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_Toc15000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8</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B">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"_Toc28373" </w:instrText>
      </w:r>
      <w:r>
        <w:rPr>
          <w:highlight w:val="none"/>
        </w:rPr>
        <w:fldChar w:fldCharType="separate"/>
      </w:r>
      <w:r>
        <w:rPr>
          <w:rFonts w:ascii="Times New Roman" w:hAnsi="Times New Roman" w:eastAsia="宋体" w:cs="Times New Roman"/>
          <w:sz w:val="28"/>
          <w:szCs w:val="28"/>
          <w:highlight w:val="none"/>
        </w:rPr>
        <w:t>五、 采购需求</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_Toc28373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9</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C">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"_Toc6149" </w:instrText>
      </w:r>
      <w:r>
        <w:rPr>
          <w:highlight w:val="none"/>
        </w:rPr>
        <w:fldChar w:fldCharType="separate"/>
      </w:r>
      <w:r>
        <w:rPr>
          <w:rFonts w:ascii="Times New Roman" w:hAnsi="Times New Roman" w:eastAsia="宋体" w:cs="Times New Roman"/>
          <w:sz w:val="28"/>
          <w:szCs w:val="28"/>
          <w:highlight w:val="none"/>
        </w:rPr>
        <w:t>六、 评审方法</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t>1</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t>1</w:t>
      </w:r>
    </w:p>
    <w:p w14:paraId="760AA70D">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"_Toc25322" </w:instrText>
      </w:r>
      <w:r>
        <w:rPr>
          <w:highlight w:val="none"/>
        </w:rPr>
        <w:fldChar w:fldCharType="separate"/>
      </w:r>
      <w:r>
        <w:rPr>
          <w:rFonts w:ascii="Times New Roman" w:hAnsi="Times New Roman" w:eastAsia="宋体" w:cs="Times New Roman"/>
          <w:sz w:val="28"/>
          <w:szCs w:val="28"/>
          <w:highlight w:val="none"/>
        </w:rPr>
        <w:t>七、 供应商报价须知</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_Toc25322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17</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E">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"_Toc13074" </w:instrText>
      </w:r>
      <w:r>
        <w:rPr>
          <w:highlight w:val="none"/>
        </w:rPr>
        <w:fldChar w:fldCharType="separate"/>
      </w:r>
      <w:r>
        <w:rPr>
          <w:rFonts w:ascii="Times New Roman" w:hAnsi="Times New Roman" w:eastAsia="宋体" w:cs="Times New Roman"/>
          <w:sz w:val="28"/>
          <w:szCs w:val="28"/>
          <w:highlight w:val="none"/>
        </w:rPr>
        <w:t>八、 确定成交人与签订合同</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_Toc13074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17</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F">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"_Toc25479" </w:instrText>
      </w:r>
      <w:r>
        <w:rPr>
          <w:highlight w:val="none"/>
        </w:rPr>
        <w:fldChar w:fldCharType="separate"/>
      </w:r>
      <w:r>
        <w:rPr>
          <w:rFonts w:ascii="Times New Roman" w:hAnsi="Times New Roman" w:eastAsia="宋体" w:cs="Times New Roman"/>
          <w:sz w:val="28"/>
          <w:szCs w:val="28"/>
          <w:highlight w:val="none"/>
        </w:rPr>
        <w:t>九、 响应文件格式</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_Toc25479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18</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10">
      <w:pPr>
        <w:spacing w:line="360" w:lineRule="auto"/>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8"/>
          <w:szCs w:val="28"/>
          <w:highlight w:val="none"/>
        </w:rPr>
        <w:fldChar w:fldCharType="end"/>
      </w:r>
      <w:bookmarkStart w:id="1" w:name="_Toc363199264"/>
      <w:bookmarkStart w:id="2" w:name="_Toc216158623"/>
    </w:p>
    <w:p w14:paraId="760AA711">
      <w:pPr>
        <w:spacing w:line="360" w:lineRule="auto"/>
        <w:rPr>
          <w:rFonts w:ascii="Times New Roman" w:hAnsi="Times New Roman" w:eastAsia="宋体" w:cs="Times New Roman"/>
          <w:color w:val="000000"/>
          <w:sz w:val="24"/>
          <w:szCs w:val="24"/>
          <w:highlight w:val="none"/>
        </w:rPr>
      </w:pPr>
    </w:p>
    <w:p w14:paraId="760AA712">
      <w:pPr>
        <w:spacing w:line="360" w:lineRule="auto"/>
        <w:rPr>
          <w:rFonts w:ascii="Times New Roman" w:hAnsi="Times New Roman" w:eastAsia="宋体" w:cs="Times New Roman"/>
          <w:color w:val="000000"/>
          <w:sz w:val="24"/>
          <w:szCs w:val="24"/>
          <w:highlight w:val="none"/>
        </w:rPr>
      </w:pPr>
    </w:p>
    <w:p w14:paraId="760AA713">
      <w:pPr>
        <w:spacing w:line="360" w:lineRule="auto"/>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br w:type="page"/>
      </w:r>
    </w:p>
    <w:bookmarkEnd w:id="1"/>
    <w:bookmarkEnd w:id="2"/>
    <w:p w14:paraId="760AA714">
      <w:pPr>
        <w:pStyle w:val="2"/>
        <w:keepLines/>
        <w:ind w:left="720" w:hanging="720"/>
        <w:jc w:val="center"/>
        <w:rPr>
          <w:rFonts w:ascii="Times New Roman" w:hAnsi="Times New Roman" w:eastAsia="宋体" w:cs="Times New Roman"/>
          <w:color w:val="000000"/>
          <w:sz w:val="32"/>
          <w:highlight w:val="none"/>
        </w:rPr>
      </w:pPr>
      <w:bookmarkStart w:id="3" w:name="_Toc31977"/>
      <w:r>
        <w:rPr>
          <w:rFonts w:ascii="Times New Roman" w:hAnsi="Times New Roman" w:eastAsia="宋体" w:cs="Times New Roman"/>
          <w:color w:val="000000"/>
          <w:sz w:val="32"/>
          <w:highlight w:val="none"/>
        </w:rPr>
        <w:t>一、询价公告</w:t>
      </w:r>
      <w:bookmarkEnd w:id="3"/>
    </w:p>
    <w:p w14:paraId="760AA715">
      <w:pPr>
        <w:spacing w:line="360" w:lineRule="auto"/>
        <w:rPr>
          <w:rFonts w:ascii="Times New Roman" w:hAnsi="Times New Roman" w:eastAsia="宋体" w:cs="Times New Roman"/>
          <w:color w:val="000000"/>
          <w:sz w:val="24"/>
          <w:szCs w:val="24"/>
          <w:highlight w:val="none"/>
        </w:rPr>
      </w:pPr>
    </w:p>
    <w:p w14:paraId="760AA716">
      <w:pPr>
        <w:pStyle w:val="92"/>
        <w:autoSpaceDE w:val="0"/>
        <w:autoSpaceDN w:val="0"/>
        <w:adjustRightInd w:val="0"/>
        <w:snapToGrid w:val="0"/>
        <w:spacing w:line="360" w:lineRule="auto"/>
        <w:rPr>
          <w:rFonts w:ascii="Times New Roman" w:hAnsi="Times New Roman" w:eastAsia="宋体" w:cs="Times New Roman"/>
          <w:szCs w:val="24"/>
          <w:highlight w:val="none"/>
        </w:rPr>
      </w:pPr>
      <w:bookmarkStart w:id="4" w:name="_Toc15035054"/>
      <w:r>
        <w:rPr>
          <w:rFonts w:ascii="Times New Roman" w:hAnsi="Times New Roman" w:eastAsia="宋体" w:cs="Times New Roman"/>
          <w:szCs w:val="24"/>
          <w:highlight w:val="none"/>
        </w:rPr>
        <w:t>根据采购需求，合肥综合性科学中心环境研究院对</w:t>
      </w:r>
      <w:r>
        <w:rPr>
          <w:rFonts w:ascii="Times New Roman" w:hAnsi="Times New Roman" w:eastAsia="宋体" w:cs="Times New Roman"/>
          <w:spacing w:val="-2"/>
          <w:szCs w:val="24"/>
          <w:highlight w:val="none"/>
        </w:rPr>
        <w:t>“</w:t>
      </w:r>
      <w:r>
        <w:rPr>
          <w:rFonts w:hint="eastAsia" w:ascii="Times New Roman" w:hAnsi="Times New Roman" w:eastAsia="宋体" w:cs="Times New Roman"/>
          <w:spacing w:val="-2"/>
          <w:szCs w:val="24"/>
          <w:highlight w:val="none"/>
          <w:lang w:val="en-US" w:eastAsia="zh-CN"/>
        </w:rPr>
        <w:t>发射端云台机械件、发射端不锈钢罩壳机械件材料</w:t>
      </w:r>
      <w:r>
        <w:rPr>
          <w:rFonts w:hint="eastAsia" w:ascii="Times New Roman" w:hAnsi="Times New Roman" w:eastAsia="宋体" w:cs="Times New Roman"/>
          <w:szCs w:val="24"/>
          <w:highlight w:val="none"/>
        </w:rPr>
        <w:t>采购</w:t>
      </w:r>
      <w:r>
        <w:rPr>
          <w:rFonts w:ascii="Times New Roman" w:hAnsi="Times New Roman" w:eastAsia="宋体" w:cs="Times New Roman"/>
          <w:spacing w:val="-2"/>
          <w:szCs w:val="24"/>
          <w:highlight w:val="none"/>
        </w:rPr>
        <w:t>”项目</w:t>
      </w:r>
      <w:r>
        <w:rPr>
          <w:rFonts w:ascii="Times New Roman" w:hAnsi="Times New Roman" w:eastAsia="宋体" w:cs="Times New Roman"/>
          <w:szCs w:val="24"/>
          <w:highlight w:val="none"/>
        </w:rPr>
        <w:t>进行询价采购，欢迎具备条件的供应商参加报价。</w:t>
      </w:r>
      <w:bookmarkStart w:id="47" w:name="_GoBack"/>
      <w:bookmarkEnd w:id="47"/>
    </w:p>
    <w:bookmarkEnd w:id="4"/>
    <w:p w14:paraId="760AA717">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一、项目名称及内容</w:t>
      </w:r>
    </w:p>
    <w:p w14:paraId="26582DFE">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1、采购人名称：合肥综合性科学中心环境研究院</w:t>
      </w:r>
    </w:p>
    <w:p w14:paraId="5D8C0A71">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2、采购人地址：合肥蜀山经济技术开发区电商园四期E栋</w:t>
      </w:r>
    </w:p>
    <w:p w14:paraId="20F670AC">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3、项目名称：</w:t>
      </w:r>
      <w:r>
        <w:rPr>
          <w:rFonts w:hint="eastAsia" w:ascii="Times New Roman" w:hAnsi="Times New Roman" w:eastAsia="宋体" w:cs="Times New Roman"/>
          <w:spacing w:val="-2"/>
          <w:szCs w:val="24"/>
          <w:highlight w:val="none"/>
          <w:lang w:val="en-US" w:eastAsia="zh-CN"/>
        </w:rPr>
        <w:t>发射端云台机械件、发射端不锈钢罩壳机械件材料</w:t>
      </w:r>
      <w:r>
        <w:rPr>
          <w:rFonts w:hint="eastAsia" w:ascii="Times New Roman" w:hAnsi="Times New Roman" w:eastAsia="宋体" w:cs="Times New Roman"/>
          <w:szCs w:val="24"/>
          <w:highlight w:val="none"/>
        </w:rPr>
        <w:t>采购</w:t>
      </w:r>
    </w:p>
    <w:p w14:paraId="5A5001F1">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4、预算金额：</w:t>
      </w:r>
      <w:r>
        <w:rPr>
          <w:rFonts w:hint="eastAsia" w:ascii="Times New Roman" w:hAnsi="Times New Roman" w:eastAsia="宋体" w:cs="Times New Roman"/>
          <w:kern w:val="0"/>
          <w:sz w:val="24"/>
          <w:szCs w:val="24"/>
          <w:highlight w:val="none"/>
          <w:lang w:val="en-US" w:eastAsia="zh-CN"/>
        </w:rPr>
        <w:t>30</w:t>
      </w:r>
      <w:r>
        <w:rPr>
          <w:rFonts w:hint="eastAsia" w:ascii="Times New Roman" w:hAnsi="Times New Roman" w:eastAsia="宋体" w:cs="Times New Roman"/>
          <w:kern w:val="0"/>
          <w:sz w:val="24"/>
          <w:szCs w:val="24"/>
          <w:highlight w:val="none"/>
        </w:rPr>
        <w:t>万元</w:t>
      </w:r>
    </w:p>
    <w:p w14:paraId="145F4ED9">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5、最高限价：</w:t>
      </w:r>
      <w:r>
        <w:rPr>
          <w:rFonts w:hint="eastAsia" w:ascii="Times New Roman" w:hAnsi="Times New Roman" w:eastAsia="宋体" w:cs="Times New Roman"/>
          <w:kern w:val="0"/>
          <w:sz w:val="24"/>
          <w:szCs w:val="24"/>
          <w:highlight w:val="none"/>
          <w:lang w:val="en-US" w:eastAsia="zh-CN"/>
        </w:rPr>
        <w:t>30</w:t>
      </w:r>
      <w:r>
        <w:rPr>
          <w:rFonts w:hint="eastAsia" w:ascii="Times New Roman" w:hAnsi="Times New Roman" w:eastAsia="宋体" w:cs="Times New Roman"/>
          <w:kern w:val="0"/>
          <w:sz w:val="24"/>
          <w:szCs w:val="24"/>
          <w:highlight w:val="none"/>
        </w:rPr>
        <w:t>万元</w:t>
      </w:r>
    </w:p>
    <w:p w14:paraId="655EA446">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6、采购内容：</w:t>
      </w:r>
      <w:r>
        <w:rPr>
          <w:rFonts w:hint="eastAsia" w:ascii="Times New Roman" w:hAnsi="Times New Roman" w:eastAsia="宋体" w:cs="Times New Roman"/>
          <w:kern w:val="0"/>
          <w:sz w:val="24"/>
          <w:szCs w:val="24"/>
          <w:highlight w:val="none"/>
          <w:lang w:val="en-US" w:eastAsia="zh-CN"/>
        </w:rPr>
        <w:t>发射端望远镜机械件17套、发射端防爆光源机械件17套、光谱仪机械件5套材料</w:t>
      </w:r>
      <w:r>
        <w:rPr>
          <w:rFonts w:hint="eastAsia" w:ascii="Times New Roman" w:hAnsi="Times New Roman" w:eastAsia="宋体" w:cs="Times New Roman"/>
          <w:kern w:val="0"/>
          <w:sz w:val="24"/>
          <w:szCs w:val="24"/>
          <w:highlight w:val="none"/>
        </w:rPr>
        <w:t>采购，具体详见采购需求。</w:t>
      </w:r>
    </w:p>
    <w:p w14:paraId="760AA71C">
      <w:pPr>
        <w:autoSpaceDE w:val="0"/>
        <w:autoSpaceDN w:val="0"/>
        <w:adjustRightInd w:val="0"/>
        <w:snapToGrid w:val="0"/>
        <w:spacing w:line="360" w:lineRule="auto"/>
        <w:ind w:firstLine="468" w:firstLineChars="195"/>
        <w:jc w:val="left"/>
        <w:rPr>
          <w:rFonts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7、项目地点：合肥蜀山经济技术开发区电商园四期E栋，具体以采购人指定地点为准。</w:t>
      </w:r>
    </w:p>
    <w:p w14:paraId="760AA71D">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二、参与方式</w:t>
      </w:r>
    </w:p>
    <w:p w14:paraId="760AA71E">
      <w:pPr>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1、采购文件获取：供应商从合肥综合性科学中心环境研究院官网采购专栏（</w:t>
      </w:r>
      <w:bookmarkStart w:id="5" w:name="OLE_LINK4"/>
      <w:r>
        <w:rPr>
          <w:rFonts w:ascii="Times New Roman" w:hAnsi="Times New Roman" w:eastAsia="宋体" w:cs="Times New Roman"/>
          <w:sz w:val="24"/>
          <w:szCs w:val="24"/>
          <w:highlight w:val="none"/>
        </w:rPr>
        <w:t>http://www.hfioe.cn/?c=</w:t>
      </w:r>
      <w:r>
        <w:rPr>
          <w:rFonts w:hint="eastAsia" w:ascii="Times New Roman" w:hAnsi="Times New Roman" w:eastAsia="宋体" w:cs="Times New Roman"/>
          <w:sz w:val="24"/>
          <w:szCs w:val="24"/>
          <w:highlight w:val="none"/>
        </w:rPr>
        <w:t>5</w:t>
      </w:r>
      <w:r>
        <w:rPr>
          <w:rFonts w:ascii="Times New Roman" w:hAnsi="Times New Roman" w:eastAsia="宋体" w:cs="Times New Roman"/>
          <w:sz w:val="24"/>
          <w:szCs w:val="24"/>
          <w:highlight w:val="none"/>
        </w:rPr>
        <w:t>6</w:t>
      </w:r>
      <w:bookmarkEnd w:id="5"/>
      <w:r>
        <w:rPr>
          <w:rFonts w:ascii="Times New Roman" w:hAnsi="Times New Roman" w:eastAsia="宋体" w:cs="Times New Roman"/>
          <w:sz w:val="24"/>
          <w:szCs w:val="24"/>
          <w:highlight w:val="none"/>
        </w:rPr>
        <w:t>）自行下载采购文件。</w:t>
      </w:r>
    </w:p>
    <w:p w14:paraId="760AA71F">
      <w:pPr>
        <w:pStyle w:val="15"/>
        <w:adjustRightInd w:val="0"/>
        <w:snapToGrid w:val="0"/>
        <w:spacing w:line="360" w:lineRule="auto"/>
        <w:ind w:left="216" w:leftChars="103" w:firstLine="240" w:firstLineChars="1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2、响应文件递交截止时间：</w:t>
      </w:r>
      <w:r>
        <w:rPr>
          <w:rFonts w:ascii="Times New Roman" w:hAnsi="Times New Roman" w:eastAsia="宋体" w:cs="Times New Roman"/>
          <w:color w:val="000000" w:themeColor="text1"/>
          <w:sz w:val="24"/>
          <w:szCs w:val="24"/>
          <w:highlight w:val="none"/>
          <w14:textFill>
            <w14:solidFill>
              <w14:schemeClr w14:val="tx1"/>
            </w14:solidFill>
          </w14:textFill>
        </w:rPr>
        <w:t>202</w:t>
      </w:r>
      <w:r>
        <w:rPr>
          <w:rFonts w:hint="eastAsia" w:ascii="Times New Roman" w:hAnsi="Times New Roman" w:eastAsia="宋体" w:cs="Times New Roman"/>
          <w:color w:val="000000" w:themeColor="text1"/>
          <w:sz w:val="24"/>
          <w:szCs w:val="24"/>
          <w:highlight w:val="none"/>
          <w14:textFill>
            <w14:solidFill>
              <w14:schemeClr w14:val="tx1"/>
            </w14:solidFill>
          </w14:textFill>
        </w:rPr>
        <w:t>6</w:t>
      </w:r>
      <w:r>
        <w:rPr>
          <w:rFonts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07</w:t>
      </w:r>
      <w:r>
        <w:rPr>
          <w:rFonts w:ascii="Times New Roman" w:hAnsi="Times New Roman" w:eastAsia="宋体" w:cs="Times New Roman"/>
          <w:color w:val="000000" w:themeColor="text1"/>
          <w:sz w:val="24"/>
          <w:szCs w:val="24"/>
          <w:highlight w:val="none"/>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12</w:t>
      </w:r>
      <w:r>
        <w:rPr>
          <w:rFonts w:ascii="Times New Roman" w:hAnsi="Times New Roman" w:eastAsia="宋体" w:cs="Times New Roman"/>
          <w:color w:val="000000" w:themeColor="text1"/>
          <w:sz w:val="24"/>
          <w:szCs w:val="24"/>
          <w:highlight w:val="none"/>
          <w14:textFill>
            <w14:solidFill>
              <w14:schemeClr w14:val="tx1"/>
            </w14:solidFill>
          </w14:textFill>
        </w:rPr>
        <w:t>日</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0</w:t>
      </w:r>
      <w:r>
        <w:rPr>
          <w:rFonts w:hint="eastAsia" w:ascii="Times New Roman" w:hAnsi="Times New Roman" w:eastAsia="宋体" w:cs="Times New Roman"/>
          <w:color w:val="000000" w:themeColor="text1"/>
          <w:sz w:val="24"/>
          <w:szCs w:val="24"/>
          <w:highlight w:val="none"/>
          <w14:textFill>
            <w14:solidFill>
              <w14:schemeClr w14:val="tx1"/>
            </w14:solidFill>
          </w14:textFill>
        </w:rPr>
        <w:t>9:30</w:t>
      </w:r>
      <w:r>
        <w:rPr>
          <w:rFonts w:ascii="Times New Roman" w:hAnsi="Times New Roman" w:eastAsia="宋体" w:cs="Times New Roman"/>
          <w:color w:val="000000" w:themeColor="text1"/>
          <w:sz w:val="24"/>
          <w:szCs w:val="24"/>
          <w:highlight w:val="none"/>
          <w14:textFill>
            <w14:solidFill>
              <w14:schemeClr w14:val="tx1"/>
            </w14:solidFill>
          </w14:textFill>
        </w:rPr>
        <w:t>（</w:t>
      </w:r>
      <w:r>
        <w:rPr>
          <w:rFonts w:ascii="Times New Roman" w:hAnsi="Times New Roman" w:eastAsia="宋体" w:cs="Times New Roman"/>
          <w:color w:val="000000" w:themeColor="text1"/>
          <w:sz w:val="24"/>
          <w:szCs w:val="24"/>
          <w:highlight w:val="none"/>
          <w14:textFill>
            <w14:solidFill>
              <w14:schemeClr w14:val="tx1"/>
            </w14:solidFill>
          </w14:textFill>
        </w:rPr>
        <w:t>北京时间）</w:t>
      </w:r>
    </w:p>
    <w:p w14:paraId="760AA720">
      <w:pPr>
        <w:pStyle w:val="15"/>
        <w:adjustRightInd w:val="0"/>
        <w:snapToGrid w:val="0"/>
        <w:spacing w:line="360" w:lineRule="auto"/>
        <w:ind w:left="216" w:leftChars="103" w:firstLine="240" w:firstLineChars="1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3、响应文件递交：</w:t>
      </w:r>
    </w:p>
    <w:p w14:paraId="760AA721">
      <w:pPr>
        <w:pStyle w:val="15"/>
        <w:adjustRightInd w:val="0"/>
        <w:snapToGrid w:val="0"/>
        <w:spacing w:line="360" w:lineRule="auto"/>
        <w:ind w:left="216" w:leftChars="103"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递交地点：合肥市蜀山区湖光路电商园四期</w:t>
      </w:r>
      <w:bookmarkStart w:id="6" w:name="OLE_LINK3"/>
      <w:r>
        <w:rPr>
          <w:rFonts w:ascii="Times New Roman" w:hAnsi="Times New Roman" w:eastAsia="宋体" w:cs="Times New Roman"/>
          <w:sz w:val="24"/>
          <w:szCs w:val="24"/>
          <w:highlight w:val="none"/>
        </w:rPr>
        <w:t>E栋</w:t>
      </w:r>
      <w:r>
        <w:rPr>
          <w:rFonts w:hint="eastAsia" w:ascii="Times New Roman" w:hAnsi="Times New Roman" w:eastAsia="宋体" w:cs="Times New Roman"/>
          <w:sz w:val="24"/>
          <w:szCs w:val="24"/>
          <w:highlight w:val="none"/>
          <w:lang w:val="en-US" w:eastAsia="zh-CN"/>
        </w:rPr>
        <w:t>8</w:t>
      </w:r>
      <w:r>
        <w:rPr>
          <w:rFonts w:ascii="Times New Roman" w:hAnsi="Times New Roman" w:eastAsia="宋体" w:cs="Times New Roman"/>
          <w:sz w:val="24"/>
          <w:szCs w:val="24"/>
          <w:highlight w:val="none"/>
        </w:rPr>
        <w:t>楼</w:t>
      </w:r>
      <w:r>
        <w:rPr>
          <w:rFonts w:hint="eastAsia" w:ascii="Times New Roman" w:hAnsi="Times New Roman" w:eastAsia="宋体" w:cs="Times New Roman"/>
          <w:sz w:val="24"/>
          <w:szCs w:val="24"/>
          <w:highlight w:val="none"/>
          <w:lang w:val="en-US" w:eastAsia="zh-CN"/>
        </w:rPr>
        <w:t>801</w:t>
      </w:r>
      <w:r>
        <w:rPr>
          <w:rFonts w:hint="eastAsia" w:ascii="Times New Roman" w:hAnsi="Times New Roman" w:eastAsia="宋体" w:cs="Times New Roman"/>
          <w:sz w:val="24"/>
          <w:szCs w:val="24"/>
          <w:highlight w:val="none"/>
        </w:rPr>
        <w:t>综合</w:t>
      </w:r>
      <w:r>
        <w:rPr>
          <w:rFonts w:ascii="Times New Roman" w:hAnsi="Times New Roman" w:eastAsia="宋体" w:cs="Times New Roman"/>
          <w:sz w:val="24"/>
          <w:szCs w:val="24"/>
          <w:highlight w:val="none"/>
        </w:rPr>
        <w:t>室</w:t>
      </w:r>
    </w:p>
    <w:bookmarkEnd w:id="6"/>
    <w:p w14:paraId="760AA722">
      <w:pPr>
        <w:pStyle w:val="15"/>
        <w:adjustRightInd w:val="0"/>
        <w:snapToGrid w:val="0"/>
        <w:spacing w:line="360" w:lineRule="auto"/>
        <w:ind w:left="216" w:leftChars="103"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递交方式：响应人将密封完好的响应文件送达至或邮递至指定地点</w:t>
      </w:r>
    </w:p>
    <w:p w14:paraId="760AA723">
      <w:pPr>
        <w:pStyle w:val="15"/>
        <w:adjustRightInd w:val="0"/>
        <w:snapToGrid w:val="0"/>
        <w:spacing w:line="360" w:lineRule="auto"/>
        <w:ind w:left="216" w:leftChars="103" w:firstLine="482" w:firstLineChars="200"/>
        <w:rPr>
          <w:rFonts w:ascii="Times New Roman" w:hAnsi="Times New Roman" w:eastAsia="宋体" w:cs="Times New Roman"/>
          <w:b/>
          <w:bCs/>
          <w:sz w:val="24"/>
          <w:szCs w:val="24"/>
          <w:highlight w:val="none"/>
        </w:rPr>
      </w:pPr>
      <w:r>
        <w:rPr>
          <w:rFonts w:ascii="Times New Roman" w:hAnsi="Times New Roman" w:eastAsia="宋体" w:cs="Times New Roman"/>
          <w:b/>
          <w:sz w:val="24"/>
          <w:szCs w:val="24"/>
          <w:highlight w:val="none"/>
        </w:rPr>
        <w:t>备注</w:t>
      </w:r>
      <w:r>
        <w:rPr>
          <w:rFonts w:ascii="Times New Roman" w:hAnsi="Times New Roman" w:eastAsia="宋体" w:cs="Times New Roman"/>
          <w:bCs/>
          <w:sz w:val="24"/>
          <w:szCs w:val="24"/>
          <w:highlight w:val="none"/>
        </w:rPr>
        <w:t>：</w:t>
      </w:r>
      <w:r>
        <w:rPr>
          <w:rFonts w:ascii="Times New Roman" w:hAnsi="Times New Roman" w:eastAsia="宋体" w:cs="Times New Roman"/>
          <w:sz w:val="24"/>
          <w:szCs w:val="24"/>
          <w:highlight w:val="none"/>
        </w:rPr>
        <w:t>逾期送达的或未送达指定地点的响应文件，采购人不予接收</w:t>
      </w:r>
    </w:p>
    <w:p w14:paraId="760AA724">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三、</w:t>
      </w:r>
      <w:bookmarkStart w:id="7" w:name="_Toc15035055"/>
      <w:r>
        <w:rPr>
          <w:rFonts w:ascii="Times New Roman" w:hAnsi="Times New Roman" w:eastAsia="宋体" w:cs="Times New Roman"/>
          <w:b/>
          <w:bCs/>
          <w:sz w:val="24"/>
          <w:szCs w:val="24"/>
          <w:highlight w:val="none"/>
        </w:rPr>
        <w:t>供应商资格要求</w:t>
      </w:r>
      <w:bookmarkEnd w:id="7"/>
    </w:p>
    <w:p w14:paraId="760AA725">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1.满足《中华人民共和国政府采购法》第二十二条规定；</w:t>
      </w:r>
    </w:p>
    <w:p w14:paraId="760AA726">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2.本项目的特定资格要求：无；</w:t>
      </w:r>
    </w:p>
    <w:p w14:paraId="760AA727">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3.单位负责人为同一人或者存在直接控股、管理关系的不同供应商，不得参加同一合同项下的采购活动；</w:t>
      </w:r>
    </w:p>
    <w:p w14:paraId="760AA728">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4.截至提交响应文件截止时间，供应商（不含其不具有独立法人资格的分支机构）存在下列有效情形之一的，其响应文件按无效处理。</w:t>
      </w:r>
    </w:p>
    <w:p w14:paraId="760AA729">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（1）被人民法院列入失信被执行人名单的；</w:t>
      </w:r>
    </w:p>
    <w:p w14:paraId="760AA72A">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（2）被税务机关列入重大税收违法案件当事人名单的；</w:t>
      </w:r>
    </w:p>
    <w:p w14:paraId="760AA72B">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（3）被财政部门列入政府采购严重违法失信名单的；</w:t>
      </w:r>
    </w:p>
    <w:p w14:paraId="760AA72C">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（4）被市场监督管理部门列入经营异常名录或者严重违法失信企业名单的（未按照《企业信息公示暂行条例》（国务院令第654号）第八条规定的期限公示年度报告被列入经营异常名录的除外）。</w:t>
      </w:r>
    </w:p>
    <w:p w14:paraId="760AA72D">
      <w:pPr>
        <w:autoSpaceDE w:val="0"/>
        <w:autoSpaceDN w:val="0"/>
        <w:adjustRightInd w:val="0"/>
        <w:snapToGrid w:val="0"/>
        <w:spacing w:line="360" w:lineRule="auto"/>
        <w:ind w:firstLine="458" w:firstLineChars="191"/>
        <w:outlineLvl w:val="1"/>
        <w:rPr>
          <w:rFonts w:ascii="Times New Roman" w:hAnsi="Times New Roman" w:eastAsia="宋体" w:cs="Times New Roman"/>
          <w:sz w:val="24"/>
          <w:szCs w:val="24"/>
          <w:highlight w:val="none"/>
        </w:rPr>
      </w:pPr>
      <w:r>
        <w:rPr>
          <w:rFonts w:ascii="Times New Roman" w:hAnsi="Times New Roman" w:eastAsia="宋体" w:cs="Times New Roman"/>
          <w:bCs/>
          <w:sz w:val="24"/>
          <w:szCs w:val="24"/>
          <w:highlight w:val="none"/>
        </w:rPr>
        <w:t>5.本项目不接受联合体响应。</w:t>
      </w:r>
    </w:p>
    <w:p w14:paraId="760AA72E">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四、联系方式</w:t>
      </w:r>
    </w:p>
    <w:p w14:paraId="43636CE1">
      <w:pPr>
        <w:autoSpaceDE w:val="0"/>
        <w:autoSpaceDN w:val="0"/>
        <w:adjustRightInd w:val="0"/>
        <w:snapToGrid w:val="0"/>
        <w:spacing w:line="360" w:lineRule="auto"/>
        <w:ind w:firstLine="480" w:firstLineChars="200"/>
        <w:jc w:val="left"/>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 xml:space="preserve">联 系 人：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孙新会</w:t>
      </w:r>
    </w:p>
    <w:p w14:paraId="4E1DA588">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 xml:space="preserve">联系电话：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18955187290</w:t>
      </w:r>
    </w:p>
    <w:p w14:paraId="7E88E944">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电子邮箱：</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384811437@qq.com</w:t>
      </w:r>
    </w:p>
    <w:p w14:paraId="760AA732">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五、评审办法：</w:t>
      </w:r>
    </w:p>
    <w:p w14:paraId="760AA733">
      <w:pPr>
        <w:pStyle w:val="15"/>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经评审最低价法。</w:t>
      </w:r>
    </w:p>
    <w:p w14:paraId="760AA734">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六、其他事项说明</w:t>
      </w:r>
    </w:p>
    <w:p w14:paraId="760AA735">
      <w:pPr>
        <w:pStyle w:val="15"/>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1、响应人在采购响应过程中有任何疑问或问题，请直接与联系人联系。</w:t>
      </w:r>
    </w:p>
    <w:p w14:paraId="760AA736">
      <w:pPr>
        <w:pStyle w:val="15"/>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2、请响应人于</w:t>
      </w:r>
      <w:r>
        <w:rPr>
          <w:rFonts w:hint="eastAsia" w:ascii="Times New Roman" w:hAnsi="Times New Roman" w:eastAsia="宋体" w:cs="Times New Roman"/>
          <w:sz w:val="24"/>
          <w:szCs w:val="24"/>
          <w:highlight w:val="none"/>
        </w:rPr>
        <w:t>响应文件递交截止时间前，将密封完好的响应文件送达至或邮递至指定地点，逾期将不予接收。</w:t>
      </w:r>
    </w:p>
    <w:p w14:paraId="760AA737">
      <w:pPr>
        <w:spacing w:line="360" w:lineRule="auto"/>
        <w:rPr>
          <w:rFonts w:ascii="Times New Roman" w:hAnsi="Times New Roman" w:eastAsia="宋体" w:cs="Times New Roman"/>
          <w:color w:val="000000"/>
          <w:sz w:val="24"/>
          <w:szCs w:val="24"/>
          <w:highlight w:val="none"/>
        </w:rPr>
      </w:pPr>
    </w:p>
    <w:p w14:paraId="760AA738">
      <w:pPr>
        <w:spacing w:line="360" w:lineRule="auto"/>
        <w:jc w:val="left"/>
        <w:rPr>
          <w:rFonts w:ascii="Times New Roman" w:hAnsi="Times New Roman" w:eastAsia="宋体" w:cs="Times New Roman"/>
          <w:bCs/>
          <w:kern w:val="0"/>
          <w:sz w:val="28"/>
          <w:szCs w:val="28"/>
          <w:highlight w:val="none"/>
        </w:rPr>
        <w:sectPr>
          <w:headerReference r:id="rId3" w:type="default"/>
          <w:footerReference r:id="rId4" w:type="default"/>
          <w:footnotePr>
            <w:numRestart w:val="eachPage"/>
          </w:footnotePr>
          <w:pgSz w:w="11907" w:h="16840"/>
          <w:pgMar w:top="1985" w:right="1418" w:bottom="1985" w:left="1418" w:header="1361" w:footer="850" w:gutter="0"/>
          <w:pgBorders>
            <w:top w:val="none" w:sz="0" w:space="0"/>
            <w:left w:val="none" w:sz="0" w:space="0"/>
            <w:bottom w:val="none" w:sz="0" w:space="0"/>
            <w:right w:val="none" w:sz="0" w:space="0"/>
          </w:pgBorders>
          <w:pgNumType w:start="1"/>
          <w:cols w:space="720" w:num="1"/>
          <w:docGrid w:linePitch="286" w:charSpace="0"/>
        </w:sectPr>
      </w:pPr>
    </w:p>
    <w:p w14:paraId="760AA739">
      <w:pPr>
        <w:pStyle w:val="2"/>
        <w:keepLines/>
        <w:ind w:left="720" w:hanging="720"/>
        <w:jc w:val="center"/>
        <w:rPr>
          <w:rFonts w:ascii="Times New Roman" w:hAnsi="Times New Roman" w:eastAsia="宋体" w:cs="Times New Roman"/>
          <w:color w:val="000000"/>
          <w:sz w:val="32"/>
          <w:highlight w:val="none"/>
        </w:rPr>
      </w:pPr>
      <w:bookmarkStart w:id="8" w:name="_Toc21667"/>
      <w:r>
        <w:rPr>
          <w:rFonts w:ascii="Times New Roman" w:hAnsi="Times New Roman" w:eastAsia="宋体" w:cs="Times New Roman"/>
          <w:color w:val="000000"/>
          <w:sz w:val="32"/>
          <w:highlight w:val="none"/>
        </w:rPr>
        <w:t>二、供应商须知</w:t>
      </w:r>
      <w:bookmarkEnd w:id="8"/>
    </w:p>
    <w:tbl>
      <w:tblPr>
        <w:tblStyle w:val="33"/>
        <w:tblW w:w="9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389"/>
        <w:gridCol w:w="6644"/>
      </w:tblGrid>
      <w:tr w14:paraId="760A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tcPr>
          <w:p w14:paraId="760AA73A">
            <w:pPr>
              <w:spacing w:line="440" w:lineRule="exact"/>
              <w:jc w:val="center"/>
              <w:rPr>
                <w:rFonts w:ascii="Times New Roman" w:hAnsi="Times New Roman" w:eastAsia="宋体" w:cs="Times New Roman"/>
                <w:b/>
                <w:sz w:val="24"/>
                <w:highlight w:val="none"/>
              </w:rPr>
            </w:pPr>
            <w:bookmarkStart w:id="9" w:name="_Toc363199265"/>
            <w:bookmarkStart w:id="10" w:name="_Toc216158624"/>
            <w:r>
              <w:rPr>
                <w:rFonts w:ascii="Times New Roman" w:hAnsi="Times New Roman" w:eastAsia="宋体" w:cs="Times New Roman"/>
                <w:b/>
                <w:sz w:val="24"/>
                <w:highlight w:val="none"/>
              </w:rPr>
              <w:t>序号</w:t>
            </w:r>
          </w:p>
        </w:tc>
        <w:tc>
          <w:tcPr>
            <w:tcW w:w="2389" w:type="dxa"/>
            <w:tcBorders>
              <w:top w:val="single" w:color="auto" w:sz="4" w:space="0"/>
              <w:left w:val="single" w:color="auto" w:sz="4" w:space="0"/>
              <w:bottom w:val="single" w:color="auto" w:sz="4" w:space="0"/>
              <w:right w:val="single" w:color="auto" w:sz="4" w:space="0"/>
            </w:tcBorders>
          </w:tcPr>
          <w:p w14:paraId="760AA73B">
            <w:pPr>
              <w:spacing w:line="440" w:lineRule="exact"/>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内容</w:t>
            </w:r>
          </w:p>
        </w:tc>
        <w:tc>
          <w:tcPr>
            <w:tcW w:w="6644" w:type="dxa"/>
            <w:tcBorders>
              <w:top w:val="single" w:color="auto" w:sz="4" w:space="0"/>
              <w:left w:val="single" w:color="auto" w:sz="4" w:space="0"/>
              <w:bottom w:val="single" w:color="auto" w:sz="4" w:space="0"/>
              <w:right w:val="single" w:color="auto" w:sz="4" w:space="0"/>
            </w:tcBorders>
          </w:tcPr>
          <w:p w14:paraId="760AA73C">
            <w:pPr>
              <w:spacing w:line="440" w:lineRule="exact"/>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说明及要求</w:t>
            </w:r>
          </w:p>
        </w:tc>
      </w:tr>
      <w:tr w14:paraId="760A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3E">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w:t>
            </w:r>
          </w:p>
        </w:tc>
        <w:tc>
          <w:tcPr>
            <w:tcW w:w="2389" w:type="dxa"/>
            <w:tcBorders>
              <w:top w:val="single" w:color="auto" w:sz="4" w:space="0"/>
              <w:left w:val="single" w:color="auto" w:sz="4" w:space="0"/>
              <w:bottom w:val="single" w:color="auto" w:sz="4" w:space="0"/>
              <w:right w:val="single" w:color="auto" w:sz="4" w:space="0"/>
            </w:tcBorders>
            <w:vAlign w:val="center"/>
          </w:tcPr>
          <w:p w14:paraId="760AA73F">
            <w:pPr>
              <w:spacing w:line="440" w:lineRule="exact"/>
              <w:jc w:val="center"/>
              <w:rPr>
                <w:rFonts w:ascii="Times New Roman" w:hAnsi="Times New Roman" w:eastAsia="宋体" w:cs="Times New Roman"/>
                <w:color w:val="EE0000"/>
                <w:sz w:val="24"/>
                <w:highlight w:val="none"/>
              </w:rPr>
            </w:pPr>
            <w:r>
              <w:rPr>
                <w:rFonts w:ascii="Times New Roman" w:hAnsi="Times New Roman" w:eastAsia="宋体" w:cs="Times New Roman"/>
                <w:sz w:val="24"/>
                <w:highlight w:val="none"/>
              </w:rPr>
              <w:t>采购项目名称</w:t>
            </w:r>
          </w:p>
        </w:tc>
        <w:tc>
          <w:tcPr>
            <w:tcW w:w="6644" w:type="dxa"/>
            <w:tcBorders>
              <w:top w:val="single" w:color="auto" w:sz="4" w:space="0"/>
              <w:left w:val="single" w:color="auto" w:sz="4" w:space="0"/>
              <w:bottom w:val="single" w:color="auto" w:sz="4" w:space="0"/>
              <w:right w:val="single" w:color="auto" w:sz="4" w:space="0"/>
            </w:tcBorders>
            <w:vAlign w:val="center"/>
          </w:tcPr>
          <w:p w14:paraId="760AA740">
            <w:pPr>
              <w:spacing w:line="440" w:lineRule="exact"/>
              <w:rPr>
                <w:rFonts w:ascii="Times New Roman" w:hAnsi="Times New Roman" w:eastAsia="宋体" w:cs="Times New Roman"/>
                <w:sz w:val="24"/>
                <w:highlight w:val="none"/>
              </w:rPr>
            </w:pPr>
            <w:r>
              <w:rPr>
                <w:rFonts w:hint="eastAsia" w:ascii="Times New Roman" w:hAnsi="Times New Roman" w:eastAsia="宋体" w:cs="Times New Roman"/>
                <w:kern w:val="0"/>
                <w:sz w:val="24"/>
                <w:szCs w:val="24"/>
                <w:highlight w:val="none"/>
              </w:rPr>
              <w:t>光纤光谱仪</w:t>
            </w:r>
            <w:r>
              <w:rPr>
                <w:rFonts w:hint="eastAsia" w:ascii="Times New Roman" w:hAnsi="Times New Roman" w:eastAsia="宋体" w:cs="Times New Roman"/>
                <w:kern w:val="0"/>
                <w:sz w:val="24"/>
                <w:szCs w:val="24"/>
                <w:highlight w:val="none"/>
                <w:lang w:val="en-US" w:eastAsia="zh-CN"/>
              </w:rPr>
              <w:t>设备</w:t>
            </w:r>
            <w:r>
              <w:rPr>
                <w:rFonts w:hint="eastAsia" w:ascii="Times New Roman" w:hAnsi="Times New Roman" w:eastAsia="宋体" w:cs="Times New Roman"/>
                <w:kern w:val="0"/>
                <w:sz w:val="24"/>
                <w:szCs w:val="24"/>
                <w:highlight w:val="none"/>
              </w:rPr>
              <w:t>采购</w:t>
            </w:r>
          </w:p>
        </w:tc>
      </w:tr>
      <w:tr w14:paraId="760A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2">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2</w:t>
            </w:r>
          </w:p>
        </w:tc>
        <w:tc>
          <w:tcPr>
            <w:tcW w:w="2389" w:type="dxa"/>
            <w:tcBorders>
              <w:top w:val="single" w:color="auto" w:sz="4" w:space="0"/>
              <w:left w:val="single" w:color="auto" w:sz="4" w:space="0"/>
              <w:bottom w:val="single" w:color="auto" w:sz="4" w:space="0"/>
              <w:right w:val="single" w:color="auto" w:sz="4" w:space="0"/>
            </w:tcBorders>
            <w:vAlign w:val="center"/>
          </w:tcPr>
          <w:p w14:paraId="760AA743">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采购人</w:t>
            </w:r>
          </w:p>
        </w:tc>
        <w:tc>
          <w:tcPr>
            <w:tcW w:w="6644" w:type="dxa"/>
            <w:tcBorders>
              <w:top w:val="single" w:color="auto" w:sz="4" w:space="0"/>
              <w:left w:val="single" w:color="auto" w:sz="4" w:space="0"/>
              <w:bottom w:val="single" w:color="auto" w:sz="4" w:space="0"/>
              <w:right w:val="single" w:color="auto" w:sz="4" w:space="0"/>
            </w:tcBorders>
            <w:vAlign w:val="center"/>
          </w:tcPr>
          <w:p w14:paraId="760AA744">
            <w:pPr>
              <w:adjustRightInd w:val="0"/>
              <w:snapToGrid w:val="0"/>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详见询价公告</w:t>
            </w:r>
          </w:p>
        </w:tc>
      </w:tr>
      <w:tr w14:paraId="760A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6">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3</w:t>
            </w:r>
          </w:p>
        </w:tc>
        <w:tc>
          <w:tcPr>
            <w:tcW w:w="2389" w:type="dxa"/>
            <w:tcBorders>
              <w:top w:val="single" w:color="auto" w:sz="4" w:space="0"/>
              <w:left w:val="single" w:color="auto" w:sz="4" w:space="0"/>
              <w:bottom w:val="single" w:color="auto" w:sz="4" w:space="0"/>
              <w:right w:val="single" w:color="auto" w:sz="4" w:space="0"/>
            </w:tcBorders>
            <w:vAlign w:val="center"/>
          </w:tcPr>
          <w:p w14:paraId="760AA747">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采购内容</w:t>
            </w:r>
          </w:p>
        </w:tc>
        <w:tc>
          <w:tcPr>
            <w:tcW w:w="6644" w:type="dxa"/>
            <w:tcBorders>
              <w:top w:val="single" w:color="auto" w:sz="4" w:space="0"/>
              <w:left w:val="single" w:color="auto" w:sz="4" w:space="0"/>
              <w:bottom w:val="single" w:color="auto" w:sz="4" w:space="0"/>
              <w:right w:val="single" w:color="auto" w:sz="4" w:space="0"/>
            </w:tcBorders>
            <w:vAlign w:val="center"/>
          </w:tcPr>
          <w:p w14:paraId="760AA748">
            <w:pPr>
              <w:spacing w:line="440" w:lineRule="exact"/>
              <w:jc w:val="left"/>
              <w:rPr>
                <w:rFonts w:ascii="Times New Roman" w:hAnsi="Times New Roman" w:eastAsia="宋体" w:cs="Times New Roman"/>
                <w:sz w:val="24"/>
                <w:highlight w:val="none"/>
                <w:u w:val="single"/>
              </w:rPr>
            </w:pPr>
            <w:r>
              <w:rPr>
                <w:rFonts w:ascii="Times New Roman" w:hAnsi="Times New Roman" w:eastAsia="宋体" w:cs="Times New Roman"/>
                <w:sz w:val="24"/>
                <w:highlight w:val="none"/>
              </w:rPr>
              <w:t>详见询价公告</w:t>
            </w:r>
          </w:p>
        </w:tc>
      </w:tr>
      <w:tr w14:paraId="760A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A">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4</w:t>
            </w:r>
          </w:p>
        </w:tc>
        <w:tc>
          <w:tcPr>
            <w:tcW w:w="2389" w:type="dxa"/>
            <w:tcBorders>
              <w:top w:val="single" w:color="auto" w:sz="4" w:space="0"/>
              <w:left w:val="single" w:color="auto" w:sz="4" w:space="0"/>
              <w:bottom w:val="single" w:color="auto" w:sz="4" w:space="0"/>
              <w:right w:val="single" w:color="auto" w:sz="4" w:space="0"/>
            </w:tcBorders>
            <w:vAlign w:val="center"/>
          </w:tcPr>
          <w:p w14:paraId="760AA74B">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最高限价</w:t>
            </w:r>
          </w:p>
        </w:tc>
        <w:tc>
          <w:tcPr>
            <w:tcW w:w="6644" w:type="dxa"/>
            <w:tcBorders>
              <w:top w:val="single" w:color="auto" w:sz="4" w:space="0"/>
              <w:left w:val="single" w:color="auto" w:sz="4" w:space="0"/>
              <w:bottom w:val="single" w:color="auto" w:sz="4" w:space="0"/>
              <w:right w:val="single" w:color="auto" w:sz="4" w:space="0"/>
            </w:tcBorders>
            <w:vAlign w:val="center"/>
          </w:tcPr>
          <w:p w14:paraId="760AA74C">
            <w:pPr>
              <w:spacing w:line="440" w:lineRule="exact"/>
              <w:jc w:val="left"/>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30.00</w:t>
            </w:r>
            <w:r>
              <w:rPr>
                <w:rFonts w:ascii="Times New Roman" w:hAnsi="Times New Roman" w:eastAsia="宋体" w:cs="Times New Roman"/>
                <w:sz w:val="24"/>
                <w:highlight w:val="none"/>
              </w:rPr>
              <w:t>万元</w:t>
            </w:r>
          </w:p>
        </w:tc>
      </w:tr>
      <w:tr w14:paraId="760A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E">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5</w:t>
            </w:r>
          </w:p>
        </w:tc>
        <w:tc>
          <w:tcPr>
            <w:tcW w:w="2389" w:type="dxa"/>
            <w:tcBorders>
              <w:top w:val="single" w:color="auto" w:sz="4" w:space="0"/>
              <w:left w:val="single" w:color="auto" w:sz="4" w:space="0"/>
              <w:bottom w:val="single" w:color="auto" w:sz="4" w:space="0"/>
              <w:right w:val="single" w:color="auto" w:sz="4" w:space="0"/>
            </w:tcBorders>
            <w:vAlign w:val="center"/>
          </w:tcPr>
          <w:p w14:paraId="760AA74F">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交货期</w:t>
            </w:r>
          </w:p>
        </w:tc>
        <w:tc>
          <w:tcPr>
            <w:tcW w:w="6644" w:type="dxa"/>
            <w:tcBorders>
              <w:top w:val="single" w:color="auto" w:sz="4" w:space="0"/>
              <w:left w:val="single" w:color="auto" w:sz="4" w:space="0"/>
              <w:bottom w:val="single" w:color="auto" w:sz="4" w:space="0"/>
              <w:right w:val="single" w:color="auto" w:sz="4" w:space="0"/>
            </w:tcBorders>
            <w:vAlign w:val="center"/>
          </w:tcPr>
          <w:p w14:paraId="760AA750">
            <w:p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合同签订后，接采购人通知</w:t>
            </w:r>
            <w:r>
              <w:rPr>
                <w:rFonts w:ascii="Times New Roman" w:hAnsi="Times New Roman" w:eastAsia="宋体" w:cs="Times New Roman"/>
                <w:sz w:val="24"/>
                <w:highlight w:val="none"/>
                <w:u w:val="single"/>
              </w:rPr>
              <w:t xml:space="preserve"> </w:t>
            </w:r>
            <w:r>
              <w:rPr>
                <w:rFonts w:hint="eastAsia" w:ascii="Times New Roman" w:hAnsi="Times New Roman" w:eastAsia="宋体" w:cs="Times New Roman"/>
                <w:sz w:val="24"/>
                <w:highlight w:val="none"/>
                <w:u w:val="single"/>
                <w:lang w:val="en-US" w:eastAsia="zh-CN"/>
              </w:rPr>
              <w:t>7</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天内完成交货、安装、调试、验收合格并交付使用。</w:t>
            </w:r>
          </w:p>
        </w:tc>
      </w:tr>
      <w:tr w14:paraId="760A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2">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6</w:t>
            </w:r>
          </w:p>
        </w:tc>
        <w:tc>
          <w:tcPr>
            <w:tcW w:w="2389" w:type="dxa"/>
            <w:tcBorders>
              <w:top w:val="single" w:color="auto" w:sz="4" w:space="0"/>
              <w:left w:val="single" w:color="auto" w:sz="4" w:space="0"/>
              <w:bottom w:val="single" w:color="auto" w:sz="4" w:space="0"/>
              <w:right w:val="single" w:color="auto" w:sz="4" w:space="0"/>
            </w:tcBorders>
            <w:vAlign w:val="center"/>
          </w:tcPr>
          <w:p w14:paraId="760AA753">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交货地点</w:t>
            </w:r>
          </w:p>
        </w:tc>
        <w:tc>
          <w:tcPr>
            <w:tcW w:w="6644" w:type="dxa"/>
            <w:tcBorders>
              <w:top w:val="single" w:color="auto" w:sz="4" w:space="0"/>
              <w:left w:val="single" w:color="auto" w:sz="4" w:space="0"/>
              <w:bottom w:val="single" w:color="auto" w:sz="4" w:space="0"/>
              <w:right w:val="single" w:color="auto" w:sz="4" w:space="0"/>
            </w:tcBorders>
            <w:vAlign w:val="center"/>
          </w:tcPr>
          <w:p w14:paraId="760AA754">
            <w:p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合肥综合性科学中心环境研究院，采购人指定地点。</w:t>
            </w:r>
          </w:p>
        </w:tc>
      </w:tr>
      <w:tr w14:paraId="760A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6">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7</w:t>
            </w:r>
          </w:p>
        </w:tc>
        <w:tc>
          <w:tcPr>
            <w:tcW w:w="2389" w:type="dxa"/>
            <w:tcBorders>
              <w:top w:val="single" w:color="auto" w:sz="4" w:space="0"/>
              <w:left w:val="single" w:color="auto" w:sz="4" w:space="0"/>
              <w:bottom w:val="single" w:color="auto" w:sz="4" w:space="0"/>
              <w:right w:val="single" w:color="auto" w:sz="4" w:space="0"/>
            </w:tcBorders>
            <w:vAlign w:val="center"/>
          </w:tcPr>
          <w:p w14:paraId="760AA757">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质量要求</w:t>
            </w:r>
          </w:p>
        </w:tc>
        <w:tc>
          <w:tcPr>
            <w:tcW w:w="6644" w:type="dxa"/>
            <w:tcBorders>
              <w:top w:val="single" w:color="auto" w:sz="4" w:space="0"/>
              <w:left w:val="single" w:color="auto" w:sz="4" w:space="0"/>
              <w:bottom w:val="single" w:color="auto" w:sz="4" w:space="0"/>
              <w:right w:val="single" w:color="auto" w:sz="4" w:space="0"/>
            </w:tcBorders>
            <w:vAlign w:val="center"/>
          </w:tcPr>
          <w:p w14:paraId="760AA758">
            <w:p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合格，满足第五章采购需求。</w:t>
            </w:r>
          </w:p>
        </w:tc>
      </w:tr>
      <w:tr w14:paraId="760A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A">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8</w:t>
            </w:r>
          </w:p>
        </w:tc>
        <w:tc>
          <w:tcPr>
            <w:tcW w:w="2389" w:type="dxa"/>
            <w:tcBorders>
              <w:top w:val="single" w:color="auto" w:sz="4" w:space="0"/>
              <w:left w:val="single" w:color="auto" w:sz="4" w:space="0"/>
              <w:bottom w:val="single" w:color="auto" w:sz="4" w:space="0"/>
              <w:right w:val="single" w:color="auto" w:sz="4" w:space="0"/>
            </w:tcBorders>
            <w:vAlign w:val="center"/>
          </w:tcPr>
          <w:p w14:paraId="760AA75B">
            <w:pPr>
              <w:spacing w:line="440" w:lineRule="exact"/>
              <w:jc w:val="center"/>
              <w:rPr>
                <w:rFonts w:ascii="Times New Roman" w:hAnsi="Times New Roman" w:eastAsia="宋体" w:cs="Times New Roman"/>
                <w:color w:val="EE0000"/>
                <w:sz w:val="24"/>
                <w:highlight w:val="none"/>
              </w:rPr>
            </w:pPr>
            <w:r>
              <w:rPr>
                <w:rFonts w:ascii="Times New Roman" w:hAnsi="Times New Roman" w:eastAsia="宋体" w:cs="Times New Roman"/>
                <w:color w:val="000000" w:themeColor="text1"/>
                <w:sz w:val="24"/>
                <w:highlight w:val="none"/>
                <w14:textFill>
                  <w14:solidFill>
                    <w14:schemeClr w14:val="tx1"/>
                  </w14:solidFill>
                </w14:textFill>
              </w:rPr>
              <w:t>付款方式</w:t>
            </w:r>
          </w:p>
        </w:tc>
        <w:tc>
          <w:tcPr>
            <w:tcW w:w="6644" w:type="dxa"/>
            <w:tcBorders>
              <w:top w:val="single" w:color="auto" w:sz="4" w:space="0"/>
              <w:left w:val="single" w:color="auto" w:sz="4" w:space="0"/>
              <w:bottom w:val="single" w:color="auto" w:sz="4" w:space="0"/>
              <w:right w:val="single" w:color="auto" w:sz="4" w:space="0"/>
            </w:tcBorders>
            <w:vAlign w:val="center"/>
          </w:tcPr>
          <w:p w14:paraId="760AA75C">
            <w:pPr>
              <w:rPr>
                <w:rFonts w:ascii="Times New Roman" w:hAnsi="Times New Roman" w:eastAsia="宋体" w:cs="Times New Roman"/>
                <w:color w:val="EE0000"/>
                <w:kern w:val="0"/>
                <w:sz w:val="24"/>
                <w:szCs w:val="24"/>
                <w:highlight w:val="none"/>
              </w:rPr>
            </w:pPr>
            <w:bookmarkStart w:id="11" w:name="OLE_LINK8"/>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货物交付完成并经采购人验收合格后</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7</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个工作日内支付100%货款。</w:t>
            </w:r>
            <w:bookmarkEnd w:id="11"/>
          </w:p>
        </w:tc>
      </w:tr>
      <w:tr w14:paraId="760A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E">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9</w:t>
            </w:r>
          </w:p>
        </w:tc>
        <w:tc>
          <w:tcPr>
            <w:tcW w:w="2389" w:type="dxa"/>
            <w:tcBorders>
              <w:top w:val="single" w:color="auto" w:sz="4" w:space="0"/>
              <w:left w:val="single" w:color="auto" w:sz="4" w:space="0"/>
              <w:bottom w:val="single" w:color="auto" w:sz="4" w:space="0"/>
              <w:right w:val="single" w:color="auto" w:sz="4" w:space="0"/>
            </w:tcBorders>
            <w:vAlign w:val="center"/>
          </w:tcPr>
          <w:p w14:paraId="760AA75F">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近年类似项目要求</w:t>
            </w:r>
          </w:p>
        </w:tc>
        <w:tc>
          <w:tcPr>
            <w:tcW w:w="6644" w:type="dxa"/>
            <w:tcBorders>
              <w:top w:val="single" w:color="auto" w:sz="4" w:space="0"/>
              <w:left w:val="single" w:color="auto" w:sz="4" w:space="0"/>
              <w:bottom w:val="single" w:color="auto" w:sz="4" w:space="0"/>
              <w:right w:val="single" w:color="auto" w:sz="4" w:space="0"/>
            </w:tcBorders>
            <w:vAlign w:val="center"/>
          </w:tcPr>
          <w:p w14:paraId="760AA760">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无</w:t>
            </w:r>
          </w:p>
        </w:tc>
      </w:tr>
      <w:tr w14:paraId="760A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2">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10</w:t>
            </w:r>
          </w:p>
        </w:tc>
        <w:tc>
          <w:tcPr>
            <w:tcW w:w="2389" w:type="dxa"/>
            <w:tcBorders>
              <w:top w:val="single" w:color="auto" w:sz="4" w:space="0"/>
              <w:left w:val="single" w:color="auto" w:sz="4" w:space="0"/>
              <w:bottom w:val="single" w:color="auto" w:sz="4" w:space="0"/>
              <w:right w:val="single" w:color="auto" w:sz="4" w:space="0"/>
            </w:tcBorders>
            <w:vAlign w:val="center"/>
          </w:tcPr>
          <w:p w14:paraId="760AA763">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近年财务状况要求</w:t>
            </w:r>
          </w:p>
        </w:tc>
        <w:tc>
          <w:tcPr>
            <w:tcW w:w="6644" w:type="dxa"/>
            <w:tcBorders>
              <w:top w:val="single" w:color="auto" w:sz="4" w:space="0"/>
              <w:left w:val="single" w:color="auto" w:sz="4" w:space="0"/>
              <w:bottom w:val="single" w:color="auto" w:sz="4" w:space="0"/>
              <w:right w:val="single" w:color="auto" w:sz="4" w:space="0"/>
            </w:tcBorders>
            <w:vAlign w:val="center"/>
          </w:tcPr>
          <w:p w14:paraId="760AA764">
            <w:p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无</w:t>
            </w:r>
          </w:p>
        </w:tc>
      </w:tr>
      <w:tr w14:paraId="760A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6">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11</w:t>
            </w:r>
          </w:p>
        </w:tc>
        <w:tc>
          <w:tcPr>
            <w:tcW w:w="2389" w:type="dxa"/>
            <w:tcBorders>
              <w:top w:val="single" w:color="auto" w:sz="4" w:space="0"/>
              <w:left w:val="single" w:color="auto" w:sz="4" w:space="0"/>
              <w:bottom w:val="single" w:color="auto" w:sz="4" w:space="0"/>
              <w:right w:val="single" w:color="auto" w:sz="4" w:space="0"/>
            </w:tcBorders>
            <w:vAlign w:val="center"/>
          </w:tcPr>
          <w:p w14:paraId="760AA767">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是否允许分包</w:t>
            </w:r>
          </w:p>
        </w:tc>
        <w:tc>
          <w:tcPr>
            <w:tcW w:w="6644" w:type="dxa"/>
            <w:tcBorders>
              <w:top w:val="single" w:color="auto" w:sz="4" w:space="0"/>
              <w:left w:val="single" w:color="auto" w:sz="4" w:space="0"/>
              <w:bottom w:val="single" w:color="auto" w:sz="4" w:space="0"/>
              <w:right w:val="single" w:color="auto" w:sz="4" w:space="0"/>
            </w:tcBorders>
            <w:vAlign w:val="center"/>
          </w:tcPr>
          <w:p w14:paraId="760AA768">
            <w:p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sym w:font="Wingdings" w:char="00FE"/>
            </w:r>
            <w:r>
              <w:rPr>
                <w:rFonts w:ascii="Times New Roman" w:hAnsi="Times New Roman" w:eastAsia="宋体" w:cs="Times New Roman"/>
                <w:sz w:val="24"/>
                <w:highlight w:val="none"/>
              </w:rPr>
              <w:t>不允许</w:t>
            </w:r>
          </w:p>
        </w:tc>
      </w:tr>
      <w:tr w14:paraId="760A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A">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12</w:t>
            </w:r>
          </w:p>
        </w:tc>
        <w:tc>
          <w:tcPr>
            <w:tcW w:w="2389" w:type="dxa"/>
            <w:tcBorders>
              <w:top w:val="single" w:color="auto" w:sz="4" w:space="0"/>
              <w:left w:val="single" w:color="auto" w:sz="4" w:space="0"/>
              <w:bottom w:val="single" w:color="auto" w:sz="4" w:space="0"/>
              <w:right w:val="single" w:color="auto" w:sz="4" w:space="0"/>
            </w:tcBorders>
            <w:vAlign w:val="center"/>
          </w:tcPr>
          <w:p w14:paraId="760AA76B">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是否组织踏勘现场</w:t>
            </w:r>
          </w:p>
        </w:tc>
        <w:tc>
          <w:tcPr>
            <w:tcW w:w="6644" w:type="dxa"/>
            <w:tcBorders>
              <w:top w:val="single" w:color="auto" w:sz="4" w:space="0"/>
              <w:left w:val="single" w:color="auto" w:sz="4" w:space="0"/>
              <w:bottom w:val="single" w:color="auto" w:sz="4" w:space="0"/>
              <w:right w:val="single" w:color="auto" w:sz="4" w:space="0"/>
            </w:tcBorders>
            <w:vAlign w:val="center"/>
          </w:tcPr>
          <w:p w14:paraId="760AA76C">
            <w:pPr>
              <w:topLinePunct/>
              <w:spacing w:line="440" w:lineRule="exact"/>
              <w:ind w:left="187" w:hanging="187" w:hangingChars="78"/>
              <w:rPr>
                <w:rFonts w:ascii="Times New Roman" w:hAnsi="Times New Roman" w:eastAsia="宋体" w:cs="Times New Roman"/>
                <w:sz w:val="24"/>
                <w:highlight w:val="none"/>
              </w:rPr>
            </w:pPr>
            <w:r>
              <w:rPr>
                <w:rFonts w:ascii="Times New Roman" w:hAnsi="Times New Roman" w:eastAsia="宋体" w:cs="Times New Roman"/>
                <w:sz w:val="24"/>
                <w:highlight w:val="none"/>
              </w:rPr>
              <w:sym w:font="Wingdings" w:char="00FE"/>
            </w:r>
            <w:r>
              <w:rPr>
                <w:rFonts w:ascii="Times New Roman" w:hAnsi="Times New Roman" w:eastAsia="宋体" w:cs="Times New Roman"/>
                <w:sz w:val="24"/>
                <w:highlight w:val="none"/>
              </w:rPr>
              <w:t>不组织</w:t>
            </w:r>
          </w:p>
        </w:tc>
      </w:tr>
      <w:tr w14:paraId="760A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E">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13</w:t>
            </w:r>
          </w:p>
        </w:tc>
        <w:tc>
          <w:tcPr>
            <w:tcW w:w="2389" w:type="dxa"/>
            <w:tcBorders>
              <w:top w:val="single" w:color="auto" w:sz="4" w:space="0"/>
              <w:left w:val="single" w:color="auto" w:sz="4" w:space="0"/>
              <w:bottom w:val="single" w:color="auto" w:sz="4" w:space="0"/>
              <w:right w:val="single" w:color="auto" w:sz="4" w:space="0"/>
            </w:tcBorders>
            <w:vAlign w:val="center"/>
          </w:tcPr>
          <w:p w14:paraId="1AA41B96">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是否允许递交备选</w:t>
            </w:r>
          </w:p>
          <w:p w14:paraId="760AA76F">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响应方案</w:t>
            </w:r>
          </w:p>
        </w:tc>
        <w:tc>
          <w:tcPr>
            <w:tcW w:w="6644" w:type="dxa"/>
            <w:tcBorders>
              <w:top w:val="single" w:color="auto" w:sz="4" w:space="0"/>
              <w:left w:val="single" w:color="auto" w:sz="4" w:space="0"/>
              <w:bottom w:val="single" w:color="auto" w:sz="4" w:space="0"/>
              <w:right w:val="single" w:color="auto" w:sz="4" w:space="0"/>
            </w:tcBorders>
            <w:vAlign w:val="center"/>
          </w:tcPr>
          <w:p w14:paraId="760AA770">
            <w:pPr>
              <w:topLinePunct/>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sym w:font="Wingdings" w:char="00FE"/>
            </w:r>
            <w:r>
              <w:rPr>
                <w:rFonts w:ascii="Times New Roman" w:hAnsi="Times New Roman" w:eastAsia="宋体" w:cs="Times New Roman"/>
                <w:sz w:val="24"/>
                <w:highlight w:val="none"/>
              </w:rPr>
              <w:t>不允许</w:t>
            </w:r>
          </w:p>
        </w:tc>
      </w:tr>
      <w:tr w14:paraId="760A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2">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14</w:t>
            </w:r>
          </w:p>
        </w:tc>
        <w:tc>
          <w:tcPr>
            <w:tcW w:w="2389" w:type="dxa"/>
            <w:tcBorders>
              <w:top w:val="single" w:color="auto" w:sz="4" w:space="0"/>
              <w:left w:val="single" w:color="auto" w:sz="4" w:space="0"/>
              <w:bottom w:val="single" w:color="auto" w:sz="4" w:space="0"/>
              <w:right w:val="single" w:color="auto" w:sz="4" w:space="0"/>
            </w:tcBorders>
            <w:vAlign w:val="center"/>
          </w:tcPr>
          <w:p w14:paraId="760AA773">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是否接受联合体响应</w:t>
            </w:r>
          </w:p>
        </w:tc>
        <w:tc>
          <w:tcPr>
            <w:tcW w:w="6644" w:type="dxa"/>
            <w:tcBorders>
              <w:top w:val="single" w:color="auto" w:sz="4" w:space="0"/>
              <w:left w:val="single" w:color="auto" w:sz="4" w:space="0"/>
              <w:bottom w:val="single" w:color="auto" w:sz="4" w:space="0"/>
              <w:right w:val="single" w:color="auto" w:sz="4" w:space="0"/>
            </w:tcBorders>
            <w:vAlign w:val="center"/>
          </w:tcPr>
          <w:p w14:paraId="760AA774">
            <w:pPr>
              <w:spacing w:line="440" w:lineRule="exact"/>
              <w:jc w:val="left"/>
              <w:rPr>
                <w:rFonts w:ascii="Times New Roman" w:hAnsi="Times New Roman" w:eastAsia="宋体" w:cs="宋体"/>
                <w:sz w:val="24"/>
                <w:highlight w:val="none"/>
              </w:rPr>
            </w:pPr>
            <w:r>
              <w:rPr>
                <w:rFonts w:hint="eastAsia" w:ascii="Times New Roman" w:hAnsi="Times New Roman" w:eastAsia="宋体" w:cs="宋体"/>
                <w:sz w:val="24"/>
                <w:highlight w:val="none"/>
              </w:rPr>
              <w:t>否</w:t>
            </w:r>
          </w:p>
        </w:tc>
      </w:tr>
      <w:tr w14:paraId="760A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6">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15</w:t>
            </w:r>
          </w:p>
        </w:tc>
        <w:tc>
          <w:tcPr>
            <w:tcW w:w="2389" w:type="dxa"/>
            <w:tcBorders>
              <w:top w:val="single" w:color="auto" w:sz="4" w:space="0"/>
              <w:left w:val="single" w:color="auto" w:sz="4" w:space="0"/>
              <w:bottom w:val="single" w:color="auto" w:sz="4" w:space="0"/>
              <w:right w:val="single" w:color="auto" w:sz="4" w:space="0"/>
            </w:tcBorders>
            <w:vAlign w:val="center"/>
          </w:tcPr>
          <w:p w14:paraId="760AA777">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是否提交样品</w:t>
            </w:r>
          </w:p>
        </w:tc>
        <w:tc>
          <w:tcPr>
            <w:tcW w:w="6644" w:type="dxa"/>
            <w:tcBorders>
              <w:top w:val="single" w:color="auto" w:sz="4" w:space="0"/>
              <w:left w:val="single" w:color="auto" w:sz="4" w:space="0"/>
              <w:bottom w:val="single" w:color="auto" w:sz="4" w:space="0"/>
              <w:right w:val="single" w:color="auto" w:sz="4" w:space="0"/>
            </w:tcBorders>
            <w:vAlign w:val="center"/>
          </w:tcPr>
          <w:p w14:paraId="760AA778">
            <w:pPr>
              <w:spacing w:line="440" w:lineRule="exact"/>
              <w:rPr>
                <w:rFonts w:ascii="Times New Roman" w:hAnsi="Times New Roman" w:eastAsia="宋体" w:cs="宋体"/>
                <w:sz w:val="24"/>
                <w:highlight w:val="none"/>
              </w:rPr>
            </w:pPr>
            <w:r>
              <w:rPr>
                <w:rFonts w:hint="eastAsia" w:ascii="Times New Roman" w:hAnsi="Times New Roman" w:eastAsia="宋体" w:cs="宋体"/>
                <w:sz w:val="24"/>
                <w:highlight w:val="none"/>
              </w:rPr>
              <w:t>否</w:t>
            </w:r>
          </w:p>
        </w:tc>
      </w:tr>
      <w:tr w14:paraId="760A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A">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16</w:t>
            </w:r>
          </w:p>
        </w:tc>
        <w:tc>
          <w:tcPr>
            <w:tcW w:w="2389" w:type="dxa"/>
            <w:tcBorders>
              <w:top w:val="single" w:color="auto" w:sz="4" w:space="0"/>
              <w:left w:val="single" w:color="auto" w:sz="4" w:space="0"/>
              <w:bottom w:val="single" w:color="auto" w:sz="4" w:space="0"/>
              <w:right w:val="single" w:color="auto" w:sz="4" w:space="0"/>
            </w:tcBorders>
            <w:vAlign w:val="center"/>
          </w:tcPr>
          <w:p w14:paraId="760AA77B">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采购预备会</w:t>
            </w:r>
          </w:p>
        </w:tc>
        <w:tc>
          <w:tcPr>
            <w:tcW w:w="6644" w:type="dxa"/>
            <w:tcBorders>
              <w:top w:val="single" w:color="auto" w:sz="4" w:space="0"/>
              <w:left w:val="single" w:color="auto" w:sz="4" w:space="0"/>
              <w:bottom w:val="single" w:color="auto" w:sz="4" w:space="0"/>
              <w:right w:val="single" w:color="auto" w:sz="4" w:space="0"/>
            </w:tcBorders>
            <w:vAlign w:val="center"/>
          </w:tcPr>
          <w:p w14:paraId="760AA77C">
            <w:pPr>
              <w:topLinePunct/>
              <w:spacing w:line="440" w:lineRule="exact"/>
              <w:ind w:left="187" w:hanging="187" w:hangingChars="78"/>
              <w:rPr>
                <w:rFonts w:ascii="Times New Roman" w:hAnsi="Times New Roman" w:eastAsia="宋体" w:cs="宋体"/>
                <w:sz w:val="24"/>
                <w:highlight w:val="none"/>
              </w:rPr>
            </w:pPr>
            <w:r>
              <w:rPr>
                <w:rFonts w:hint="eastAsia" w:ascii="Times New Roman" w:hAnsi="Times New Roman" w:eastAsia="宋体" w:cs="宋体"/>
                <w:sz w:val="24"/>
                <w:highlight w:val="none"/>
              </w:rPr>
              <w:sym w:font="Wingdings" w:char="00FE"/>
            </w:r>
            <w:r>
              <w:rPr>
                <w:rFonts w:hint="eastAsia" w:ascii="Times New Roman" w:hAnsi="Times New Roman" w:eastAsia="宋体" w:cs="宋体"/>
                <w:sz w:val="24"/>
                <w:highlight w:val="none"/>
              </w:rPr>
              <w:t>不召开</w:t>
            </w:r>
          </w:p>
        </w:tc>
      </w:tr>
      <w:tr w14:paraId="760A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E">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w:t>
            </w:r>
            <w:r>
              <w:rPr>
                <w:rFonts w:hint="eastAsia" w:ascii="Times New Roman" w:hAnsi="Times New Roman" w:eastAsia="宋体" w:cs="Times New Roman"/>
                <w:sz w:val="24"/>
                <w:highlight w:val="none"/>
              </w:rPr>
              <w:t>7</w:t>
            </w:r>
          </w:p>
        </w:tc>
        <w:tc>
          <w:tcPr>
            <w:tcW w:w="2389" w:type="dxa"/>
            <w:tcBorders>
              <w:top w:val="single" w:color="auto" w:sz="4" w:space="0"/>
              <w:left w:val="single" w:color="auto" w:sz="4" w:space="0"/>
              <w:bottom w:val="single" w:color="auto" w:sz="4" w:space="0"/>
              <w:right w:val="single" w:color="auto" w:sz="4" w:space="0"/>
            </w:tcBorders>
            <w:vAlign w:val="center"/>
          </w:tcPr>
          <w:p w14:paraId="760AA77F">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响应文件</w:t>
            </w:r>
          </w:p>
        </w:tc>
        <w:tc>
          <w:tcPr>
            <w:tcW w:w="6644" w:type="dxa"/>
            <w:tcBorders>
              <w:top w:val="single" w:color="auto" w:sz="4" w:space="0"/>
              <w:left w:val="single" w:color="auto" w:sz="4" w:space="0"/>
              <w:bottom w:val="single" w:color="auto" w:sz="4" w:space="0"/>
              <w:right w:val="single" w:color="auto" w:sz="4" w:space="0"/>
            </w:tcBorders>
            <w:vAlign w:val="center"/>
          </w:tcPr>
          <w:p w14:paraId="760AA781">
            <w:pPr>
              <w:numPr>
                <w:ilvl w:val="0"/>
                <w:numId w:val="2"/>
              </w:num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响应文件须按照第九章的响应文件格式编制和签字盖章，并密封。</w:t>
            </w:r>
          </w:p>
        </w:tc>
      </w:tr>
      <w:tr w14:paraId="760A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3">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w:t>
            </w:r>
            <w:r>
              <w:rPr>
                <w:rFonts w:hint="eastAsia" w:ascii="Times New Roman" w:hAnsi="Times New Roman" w:eastAsia="宋体" w:cs="Times New Roman"/>
                <w:sz w:val="24"/>
                <w:highlight w:val="none"/>
              </w:rPr>
              <w:t>8</w:t>
            </w:r>
          </w:p>
        </w:tc>
        <w:tc>
          <w:tcPr>
            <w:tcW w:w="2389" w:type="dxa"/>
            <w:tcBorders>
              <w:top w:val="single" w:color="auto" w:sz="4" w:space="0"/>
              <w:left w:val="single" w:color="auto" w:sz="4" w:space="0"/>
              <w:bottom w:val="single" w:color="auto" w:sz="4" w:space="0"/>
              <w:right w:val="single" w:color="auto" w:sz="4" w:space="0"/>
            </w:tcBorders>
            <w:vAlign w:val="center"/>
          </w:tcPr>
          <w:p w14:paraId="760AA784">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响应文件有效期</w:t>
            </w:r>
          </w:p>
        </w:tc>
        <w:tc>
          <w:tcPr>
            <w:tcW w:w="6644" w:type="dxa"/>
            <w:tcBorders>
              <w:top w:val="single" w:color="auto" w:sz="4" w:space="0"/>
              <w:left w:val="single" w:color="auto" w:sz="4" w:space="0"/>
              <w:bottom w:val="single" w:color="auto" w:sz="4" w:space="0"/>
              <w:right w:val="single" w:color="auto" w:sz="4" w:space="0"/>
            </w:tcBorders>
            <w:vAlign w:val="center"/>
          </w:tcPr>
          <w:p w14:paraId="760AA785">
            <w:pPr>
              <w:spacing w:line="440" w:lineRule="exact"/>
              <w:jc w:val="left"/>
              <w:rPr>
                <w:rFonts w:hint="eastAsia" w:ascii="Times New Roman" w:hAnsi="Times New Roman" w:eastAsia="宋体" w:cs="Times New Roman"/>
                <w:sz w:val="24"/>
                <w:highlight w:val="none"/>
              </w:rPr>
            </w:pPr>
            <w:r>
              <w:rPr>
                <w:rFonts w:ascii="Times New Roman" w:hAnsi="Times New Roman" w:eastAsia="宋体" w:cs="Times New Roman"/>
                <w:sz w:val="24"/>
                <w:highlight w:val="none"/>
              </w:rPr>
              <w:t>90天（从响应文件递交截止之日算起）</w:t>
            </w:r>
          </w:p>
        </w:tc>
      </w:tr>
      <w:tr w14:paraId="760A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7">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w:t>
            </w:r>
            <w:r>
              <w:rPr>
                <w:rFonts w:hint="eastAsia" w:ascii="Times New Roman" w:hAnsi="Times New Roman" w:eastAsia="宋体" w:cs="Times New Roman"/>
                <w:sz w:val="24"/>
                <w:highlight w:val="none"/>
              </w:rPr>
              <w:t>9</w:t>
            </w:r>
          </w:p>
        </w:tc>
        <w:tc>
          <w:tcPr>
            <w:tcW w:w="2389" w:type="dxa"/>
            <w:tcBorders>
              <w:top w:val="single" w:color="auto" w:sz="4" w:space="0"/>
              <w:left w:val="single" w:color="auto" w:sz="4" w:space="0"/>
              <w:bottom w:val="single" w:color="auto" w:sz="4" w:space="0"/>
              <w:right w:val="single" w:color="auto" w:sz="4" w:space="0"/>
            </w:tcBorders>
            <w:vAlign w:val="center"/>
          </w:tcPr>
          <w:p w14:paraId="68E816D2">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响应文件递交</w:t>
            </w:r>
          </w:p>
          <w:p w14:paraId="760AA788">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截止时间</w:t>
            </w:r>
          </w:p>
        </w:tc>
        <w:tc>
          <w:tcPr>
            <w:tcW w:w="6644" w:type="dxa"/>
            <w:tcBorders>
              <w:top w:val="single" w:color="auto" w:sz="4" w:space="0"/>
              <w:left w:val="single" w:color="auto" w:sz="4" w:space="0"/>
              <w:bottom w:val="single" w:color="auto" w:sz="4" w:space="0"/>
              <w:right w:val="single" w:color="auto" w:sz="4" w:space="0"/>
            </w:tcBorders>
            <w:vAlign w:val="center"/>
          </w:tcPr>
          <w:p w14:paraId="760AA789">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szCs w:val="24"/>
                <w:highlight w:val="none"/>
              </w:rPr>
              <w:t>详见询价公告</w:t>
            </w:r>
          </w:p>
        </w:tc>
      </w:tr>
      <w:tr w14:paraId="760A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B">
            <w:pPr>
              <w:spacing w:line="440" w:lineRule="exact"/>
              <w:jc w:val="center"/>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20</w:t>
            </w:r>
          </w:p>
        </w:tc>
        <w:tc>
          <w:tcPr>
            <w:tcW w:w="2389" w:type="dxa"/>
            <w:tcBorders>
              <w:top w:val="single" w:color="auto" w:sz="4" w:space="0"/>
              <w:left w:val="single" w:color="auto" w:sz="4" w:space="0"/>
              <w:bottom w:val="single" w:color="auto" w:sz="4" w:space="0"/>
              <w:right w:val="single" w:color="auto" w:sz="4" w:space="0"/>
            </w:tcBorders>
            <w:vAlign w:val="center"/>
          </w:tcPr>
          <w:p w14:paraId="760AA78C">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响应文件递交地点</w:t>
            </w:r>
          </w:p>
        </w:tc>
        <w:tc>
          <w:tcPr>
            <w:tcW w:w="6644" w:type="dxa"/>
            <w:tcBorders>
              <w:top w:val="single" w:color="auto" w:sz="4" w:space="0"/>
              <w:left w:val="single" w:color="auto" w:sz="4" w:space="0"/>
              <w:bottom w:val="single" w:color="auto" w:sz="4" w:space="0"/>
              <w:right w:val="single" w:color="auto" w:sz="4" w:space="0"/>
            </w:tcBorders>
            <w:vAlign w:val="center"/>
          </w:tcPr>
          <w:p w14:paraId="760AA78D">
            <w:pPr>
              <w:spacing w:line="440" w:lineRule="exact"/>
              <w:jc w:val="left"/>
              <w:rPr>
                <w:rFonts w:ascii="Times New Roman" w:hAnsi="Times New Roman" w:eastAsia="宋体" w:cs="Times New Roman"/>
                <w:sz w:val="24"/>
                <w:highlight w:val="none"/>
              </w:rPr>
            </w:pPr>
            <w:r>
              <w:rPr>
                <w:rFonts w:hint="eastAsia" w:ascii="Times New Roman" w:hAnsi="Times New Roman" w:eastAsia="宋体" w:cs="Times New Roman"/>
                <w:sz w:val="24"/>
                <w:szCs w:val="24"/>
                <w:highlight w:val="none"/>
              </w:rPr>
              <w:t>递交地点：合肥市蜀山区湖光路电商园四期E栋</w:t>
            </w:r>
            <w:r>
              <w:rPr>
                <w:rFonts w:hint="eastAsia" w:ascii="Times New Roman" w:hAnsi="Times New Roman" w:eastAsia="宋体" w:cs="Times New Roman"/>
                <w:sz w:val="24"/>
                <w:szCs w:val="24"/>
                <w:highlight w:val="none"/>
                <w:lang w:val="en-US" w:eastAsia="zh-CN"/>
              </w:rPr>
              <w:t>8</w:t>
            </w:r>
            <w:r>
              <w:rPr>
                <w:rFonts w:hint="eastAsia" w:ascii="Times New Roman" w:hAnsi="Times New Roman" w:eastAsia="宋体" w:cs="Times New Roman"/>
                <w:sz w:val="24"/>
                <w:szCs w:val="24"/>
                <w:highlight w:val="none"/>
              </w:rPr>
              <w:t>楼</w:t>
            </w:r>
            <w:r>
              <w:rPr>
                <w:rFonts w:hint="eastAsia" w:ascii="Times New Roman" w:hAnsi="Times New Roman" w:eastAsia="宋体" w:cs="Times New Roman"/>
                <w:sz w:val="24"/>
                <w:szCs w:val="24"/>
                <w:highlight w:val="none"/>
                <w:lang w:val="en-US" w:eastAsia="zh-CN"/>
              </w:rPr>
              <w:t>801</w:t>
            </w:r>
            <w:r>
              <w:rPr>
                <w:rFonts w:hint="eastAsia" w:ascii="Times New Roman" w:hAnsi="Times New Roman" w:eastAsia="宋体" w:cs="Times New Roman"/>
                <w:sz w:val="24"/>
                <w:szCs w:val="24"/>
                <w:highlight w:val="none"/>
              </w:rPr>
              <w:t>综</w:t>
            </w:r>
            <w:r>
              <w:rPr>
                <w:rFonts w:hint="eastAsia" w:ascii="Times New Roman" w:hAnsi="Times New Roman" w:eastAsia="宋体" w:cs="Times New Roman"/>
                <w:sz w:val="24"/>
                <w:szCs w:val="24"/>
                <w:highlight w:val="none"/>
              </w:rPr>
              <w:t>合室</w:t>
            </w:r>
          </w:p>
        </w:tc>
      </w:tr>
      <w:tr w14:paraId="760A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F">
            <w:pPr>
              <w:spacing w:line="440" w:lineRule="exact"/>
              <w:jc w:val="center"/>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21</w:t>
            </w:r>
          </w:p>
        </w:tc>
        <w:tc>
          <w:tcPr>
            <w:tcW w:w="2389" w:type="dxa"/>
            <w:tcBorders>
              <w:top w:val="single" w:color="auto" w:sz="4" w:space="0"/>
              <w:left w:val="single" w:color="auto" w:sz="4" w:space="0"/>
              <w:bottom w:val="single" w:color="auto" w:sz="4" w:space="0"/>
              <w:right w:val="single" w:color="auto" w:sz="4" w:space="0"/>
            </w:tcBorders>
            <w:vAlign w:val="center"/>
          </w:tcPr>
          <w:p w14:paraId="760AA790">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无效响应文件</w:t>
            </w:r>
          </w:p>
        </w:tc>
        <w:tc>
          <w:tcPr>
            <w:tcW w:w="6644" w:type="dxa"/>
            <w:tcBorders>
              <w:top w:val="single" w:color="auto" w:sz="4" w:space="0"/>
              <w:left w:val="single" w:color="auto" w:sz="4" w:space="0"/>
              <w:bottom w:val="single" w:color="auto" w:sz="4" w:space="0"/>
              <w:right w:val="single" w:color="auto" w:sz="4" w:space="0"/>
            </w:tcBorders>
            <w:vAlign w:val="center"/>
          </w:tcPr>
          <w:p w14:paraId="760AA791">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1.响应文件未密封的</w:t>
            </w:r>
          </w:p>
          <w:p w14:paraId="760AA792">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2.响应文件未按要求加盖单位公章的</w:t>
            </w:r>
          </w:p>
          <w:p w14:paraId="760AA793">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3.送达时间已超过采购邀请书规定时间的</w:t>
            </w:r>
          </w:p>
          <w:p w14:paraId="760AA794">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4.响应报价超过最高限价的</w:t>
            </w:r>
          </w:p>
          <w:p w14:paraId="760AA795">
            <w:pPr>
              <w:spacing w:line="440" w:lineRule="exact"/>
              <w:jc w:val="left"/>
              <w:rPr>
                <w:rFonts w:ascii="Times New Roman" w:hAnsi="Times New Roman" w:eastAsia="宋体" w:cs="Times New Roman"/>
                <w:highlight w:val="none"/>
              </w:rPr>
            </w:pPr>
            <w:r>
              <w:rPr>
                <w:rFonts w:ascii="Times New Roman" w:hAnsi="Times New Roman" w:eastAsia="宋体" w:cs="Times New Roman"/>
                <w:sz w:val="24"/>
                <w:highlight w:val="none"/>
              </w:rPr>
              <w:t>5.本采购文件规定的其他符合性要求</w:t>
            </w:r>
          </w:p>
        </w:tc>
      </w:tr>
      <w:tr w14:paraId="760A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97">
            <w:pPr>
              <w:spacing w:line="440" w:lineRule="exact"/>
              <w:jc w:val="center"/>
              <w:rPr>
                <w:rFonts w:ascii="Times New Roman" w:hAnsi="Times New Roman" w:cs="Times New Roman" w:eastAsiaTheme="majorEastAsia"/>
                <w:sz w:val="24"/>
                <w:highlight w:val="none"/>
              </w:rPr>
            </w:pPr>
            <w:r>
              <w:rPr>
                <w:rFonts w:ascii="Times New Roman" w:hAnsi="Times New Roman" w:cs="Times New Roman" w:eastAsiaTheme="majorEastAsia"/>
                <w:sz w:val="24"/>
                <w:highlight w:val="none"/>
              </w:rPr>
              <w:t>2</w:t>
            </w:r>
            <w:r>
              <w:rPr>
                <w:rFonts w:hint="eastAsia" w:ascii="Times New Roman" w:hAnsi="Times New Roman" w:cs="Times New Roman" w:eastAsiaTheme="majorEastAsia"/>
                <w:sz w:val="24"/>
                <w:highlight w:val="none"/>
              </w:rPr>
              <w:t>2</w:t>
            </w:r>
          </w:p>
        </w:tc>
        <w:tc>
          <w:tcPr>
            <w:tcW w:w="2389" w:type="dxa"/>
            <w:tcBorders>
              <w:top w:val="single" w:color="auto" w:sz="4" w:space="0"/>
              <w:left w:val="single" w:color="auto" w:sz="4" w:space="0"/>
              <w:bottom w:val="single" w:color="auto" w:sz="4" w:space="0"/>
              <w:right w:val="single" w:color="auto" w:sz="4" w:space="0"/>
            </w:tcBorders>
            <w:vAlign w:val="center"/>
          </w:tcPr>
          <w:p w14:paraId="760AA798">
            <w:pPr>
              <w:spacing w:line="440" w:lineRule="exact"/>
              <w:jc w:val="center"/>
              <w:rPr>
                <w:rFonts w:ascii="Times New Roman" w:hAnsi="Times New Roman" w:cs="Times New Roman" w:eastAsiaTheme="majorEastAsia"/>
                <w:sz w:val="24"/>
                <w:highlight w:val="none"/>
              </w:rPr>
            </w:pPr>
            <w:r>
              <w:rPr>
                <w:rFonts w:ascii="Times New Roman" w:hAnsi="Times New Roman" w:cs="Times New Roman" w:eastAsiaTheme="majorEastAsia"/>
                <w:sz w:val="24"/>
                <w:highlight w:val="none"/>
              </w:rPr>
              <w:t>免费质保期</w:t>
            </w:r>
          </w:p>
        </w:tc>
        <w:tc>
          <w:tcPr>
            <w:tcW w:w="6644" w:type="dxa"/>
            <w:tcBorders>
              <w:top w:val="single" w:color="auto" w:sz="4" w:space="0"/>
              <w:left w:val="single" w:color="auto" w:sz="4" w:space="0"/>
              <w:bottom w:val="single" w:color="auto" w:sz="4" w:space="0"/>
              <w:right w:val="single" w:color="auto" w:sz="4" w:space="0"/>
            </w:tcBorders>
            <w:vAlign w:val="center"/>
          </w:tcPr>
          <w:p w14:paraId="760AA799">
            <w:pPr>
              <w:spacing w:line="440" w:lineRule="exact"/>
              <w:jc w:val="left"/>
              <w:rPr>
                <w:rFonts w:ascii="Times New Roman" w:hAnsi="Times New Roman" w:cs="Times New Roman" w:eastAsiaTheme="majorEastAsia"/>
                <w:sz w:val="24"/>
                <w:highlight w:val="none"/>
              </w:rPr>
            </w:pPr>
            <w:r>
              <w:rPr>
                <w:rFonts w:ascii="Times New Roman" w:hAnsi="Times New Roman" w:cs="Times New Roman" w:eastAsiaTheme="majorEastAsia"/>
                <w:sz w:val="24"/>
                <w:szCs w:val="24"/>
                <w:highlight w:val="none"/>
              </w:rPr>
              <w:t>自验收合格之日起</w:t>
            </w:r>
            <w:r>
              <w:rPr>
                <w:rFonts w:hint="eastAsia" w:ascii="Times New Roman" w:hAnsi="Times New Roman" w:cs="Times New Roman" w:eastAsiaTheme="majorEastAsia"/>
                <w:sz w:val="24"/>
                <w:szCs w:val="24"/>
                <w:highlight w:val="none"/>
              </w:rPr>
              <w:t>不少于</w:t>
            </w:r>
            <w:r>
              <w:rPr>
                <w:rFonts w:ascii="Times New Roman" w:hAnsi="Times New Roman" w:cs="Times New Roman" w:eastAsiaTheme="majorEastAsia"/>
                <w:b/>
                <w:bCs/>
                <w:sz w:val="24"/>
                <w:szCs w:val="24"/>
                <w:highlight w:val="none"/>
              </w:rPr>
              <w:t>1</w:t>
            </w:r>
            <w:r>
              <w:rPr>
                <w:rFonts w:ascii="Times New Roman" w:hAnsi="Times New Roman" w:cs="Times New Roman" w:eastAsiaTheme="majorEastAsia"/>
                <w:sz w:val="24"/>
                <w:szCs w:val="24"/>
                <w:highlight w:val="none"/>
              </w:rPr>
              <w:t>年。</w:t>
            </w:r>
          </w:p>
        </w:tc>
      </w:tr>
    </w:tbl>
    <w:p w14:paraId="760AA79B">
      <w:pPr>
        <w:pStyle w:val="81"/>
        <w:jc w:val="center"/>
        <w:rPr>
          <w:rFonts w:ascii="Times New Roman" w:hAnsi="Times New Roman" w:cs="Times New Roman"/>
          <w:color w:val="000000"/>
          <w:sz w:val="24"/>
          <w:szCs w:val="24"/>
          <w:highlight w:val="none"/>
        </w:rPr>
        <w:sectPr>
          <w:headerReference r:id="rId5" w:type="default"/>
          <w:footerReference r:id="rId7" w:type="default"/>
          <w:headerReference r:id="rId6" w:type="even"/>
          <w:footerReference r:id="rId8" w:type="even"/>
          <w:pgSz w:w="11906" w:h="16838"/>
          <w:pgMar w:top="1440" w:right="1559" w:bottom="1440" w:left="1559" w:header="851" w:footer="992" w:gutter="0"/>
          <w:pgBorders>
            <w:top w:val="none" w:sz="0" w:space="0"/>
            <w:left w:val="none" w:sz="0" w:space="0"/>
            <w:bottom w:val="none" w:sz="0" w:space="0"/>
            <w:right w:val="none" w:sz="0" w:space="0"/>
          </w:pgBorders>
          <w:cols w:space="720" w:num="1"/>
          <w:docGrid w:type="lines" w:linePitch="312" w:charSpace="0"/>
        </w:sectPr>
      </w:pPr>
    </w:p>
    <w:p w14:paraId="760AA79C">
      <w:pPr>
        <w:pStyle w:val="2"/>
        <w:keepLines/>
        <w:ind w:left="720" w:hanging="720"/>
        <w:jc w:val="center"/>
        <w:rPr>
          <w:rFonts w:ascii="Times New Roman" w:hAnsi="Times New Roman" w:eastAsia="宋体" w:cs="Times New Roman"/>
          <w:color w:val="000000"/>
          <w:sz w:val="32"/>
          <w:highlight w:val="none"/>
        </w:rPr>
      </w:pPr>
      <w:bookmarkStart w:id="12" w:name="_Toc5972"/>
      <w:r>
        <w:rPr>
          <w:rFonts w:ascii="Times New Roman" w:hAnsi="Times New Roman" w:eastAsia="宋体" w:cs="Times New Roman"/>
          <w:color w:val="000000"/>
          <w:sz w:val="32"/>
          <w:highlight w:val="none"/>
        </w:rPr>
        <w:t>三、供应商资格</w:t>
      </w:r>
      <w:bookmarkEnd w:id="9"/>
      <w:bookmarkEnd w:id="10"/>
      <w:bookmarkEnd w:id="12"/>
    </w:p>
    <w:p w14:paraId="760AA79D">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bookmarkStart w:id="13" w:name="_Toc216158625"/>
      <w:bookmarkStart w:id="14" w:name="_Toc363199266"/>
      <w:r>
        <w:rPr>
          <w:rFonts w:ascii="Times New Roman" w:hAnsi="Times New Roman" w:eastAsia="宋体" w:cs="Times New Roman"/>
          <w:bCs/>
          <w:sz w:val="24"/>
          <w:szCs w:val="24"/>
          <w:highlight w:val="none"/>
        </w:rPr>
        <w:t>1.满足《中华人民共和国政府采购法》第二十二条规定；</w:t>
      </w:r>
    </w:p>
    <w:p w14:paraId="760AA79E">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2.本项目的特定资格要求：无；</w:t>
      </w:r>
    </w:p>
    <w:p w14:paraId="760AA79F">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3.单位负责人为同一人或者存在直接控股、管理关系的不同供应商，不得参加同一合同项下的采购活动；</w:t>
      </w:r>
    </w:p>
    <w:p w14:paraId="760AA7A0">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4.截至提交响应文件截止时间，供应商（不含其不具有独立法人资格的分支机构）存在下列有效情形之一的，其响应文件按无效处理。</w:t>
      </w:r>
    </w:p>
    <w:p w14:paraId="760AA7A1">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（1）被人民法院列入失信被执行人名单的；</w:t>
      </w:r>
    </w:p>
    <w:p w14:paraId="760AA7A2">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（2）被税务机关列入重大税收违法案件当事人名单的；</w:t>
      </w:r>
    </w:p>
    <w:p w14:paraId="760AA7A3">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（3）被财政部门列入政府采购严重违法失信名单的；</w:t>
      </w:r>
    </w:p>
    <w:p w14:paraId="760AA7A4">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（4）被市场监督管理部门列入经营异常名录或者严重违法失信企业名单的（未按照《企业信息公示暂行条例》（国务院令第654号）第八条规定的期限公示年度报告被列入经营异常名录的除外）。</w:t>
      </w:r>
    </w:p>
    <w:p w14:paraId="760AA7A5">
      <w:pPr>
        <w:autoSpaceDE w:val="0"/>
        <w:autoSpaceDN w:val="0"/>
        <w:snapToGrid w:val="0"/>
        <w:spacing w:line="560" w:lineRule="exact"/>
        <w:ind w:firstLine="480" w:firstLineChars="200"/>
        <w:rPr>
          <w:rFonts w:ascii="Times New Roman" w:hAnsi="Times New Roman" w:cs="Times New Roman"/>
          <w:color w:val="000000"/>
          <w:sz w:val="24"/>
          <w:szCs w:val="24"/>
          <w:highlight w:val="none"/>
        </w:rPr>
      </w:pPr>
      <w:r>
        <w:rPr>
          <w:rFonts w:ascii="Times New Roman" w:hAnsi="Times New Roman" w:eastAsia="宋体" w:cs="Times New Roman"/>
          <w:bCs/>
          <w:sz w:val="24"/>
          <w:szCs w:val="24"/>
          <w:highlight w:val="none"/>
        </w:rPr>
        <w:t>5.本项目不接受联合体响应。</w:t>
      </w:r>
      <w:bookmarkStart w:id="15" w:name="_Toc15000"/>
    </w:p>
    <w:p w14:paraId="760AA7A6">
      <w:pP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br w:type="page"/>
      </w:r>
    </w:p>
    <w:p w14:paraId="760AA7A7">
      <w:pPr>
        <w:pStyle w:val="2"/>
        <w:keepLines/>
        <w:ind w:left="720" w:hanging="720"/>
        <w:jc w:val="cente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t>四、供应商提交的报价文件内容</w:t>
      </w:r>
      <w:bookmarkEnd w:id="13"/>
      <w:bookmarkEnd w:id="14"/>
      <w:bookmarkEnd w:id="15"/>
    </w:p>
    <w:p w14:paraId="760AA7A8">
      <w:pPr>
        <w:pStyle w:val="81"/>
        <w:ind w:firstLine="482" w:firstLineChars="200"/>
        <w:jc w:val="both"/>
        <w:rPr>
          <w:rFonts w:ascii="Times New Roman" w:hAnsi="Times New Roman" w:cs="Times New Roman"/>
          <w:color w:val="000000"/>
          <w:sz w:val="24"/>
          <w:szCs w:val="24"/>
          <w:highlight w:val="none"/>
        </w:rPr>
      </w:pPr>
      <w:bookmarkStart w:id="16" w:name="_Toc18651"/>
      <w:bookmarkStart w:id="17" w:name="_Toc29684"/>
      <w:bookmarkStart w:id="18" w:name="_Toc30095"/>
      <w:bookmarkStart w:id="19" w:name="_Toc6091"/>
      <w:r>
        <w:rPr>
          <w:rFonts w:ascii="Times New Roman" w:hAnsi="Times New Roman" w:cs="Times New Roman"/>
          <w:color w:val="000000"/>
          <w:sz w:val="24"/>
          <w:szCs w:val="24"/>
          <w:highlight w:val="none"/>
        </w:rPr>
        <w:t>包含不限于以下内容：</w:t>
      </w:r>
      <w:bookmarkEnd w:id="16"/>
      <w:bookmarkEnd w:id="17"/>
      <w:bookmarkEnd w:id="18"/>
      <w:bookmarkEnd w:id="19"/>
    </w:p>
    <w:p w14:paraId="760AA7A9">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1、合法有效的营业执照、组织机构代码证和税务登记证（复印件）；</w:t>
      </w:r>
    </w:p>
    <w:p w14:paraId="760AA7AA">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2、资质证书（如要求）；</w:t>
      </w:r>
    </w:p>
    <w:p w14:paraId="760AA7AB">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3、公司简介；</w:t>
      </w:r>
    </w:p>
    <w:p w14:paraId="760AA7AC">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4、报价书及说明；</w:t>
      </w:r>
    </w:p>
    <w:p w14:paraId="760AA7AD">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5、售后服务承诺；</w:t>
      </w:r>
    </w:p>
    <w:p w14:paraId="760AA7AE">
      <w:pPr>
        <w:spacing w:line="360" w:lineRule="auto"/>
        <w:ind w:firstLine="480" w:firstLineChars="200"/>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6、业绩证明（如有）；</w:t>
      </w:r>
    </w:p>
    <w:p w14:paraId="760AA7AF">
      <w:pPr>
        <w:spacing w:line="360" w:lineRule="auto"/>
        <w:ind w:firstLine="480" w:firstLineChars="200"/>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7</w:t>
      </w:r>
      <w:r>
        <w:rPr>
          <w:rFonts w:ascii="Times New Roman" w:hAnsi="Times New Roman" w:eastAsia="宋体" w:cs="Times New Roman"/>
          <w:color w:val="000000"/>
          <w:sz w:val="24"/>
          <w:szCs w:val="24"/>
          <w:highlight w:val="none"/>
        </w:rPr>
        <w:t>、询价文件要求和供应商认为需要提供的其它说明和资料。</w:t>
      </w:r>
    </w:p>
    <w:p w14:paraId="760AA7B0">
      <w:pPr>
        <w:pStyle w:val="81"/>
        <w:jc w:val="center"/>
        <w:rPr>
          <w:rFonts w:ascii="Times New Roman" w:hAnsi="Times New Roman" w:cs="Times New Roman"/>
          <w:color w:val="000000"/>
          <w:sz w:val="24"/>
          <w:szCs w:val="24"/>
          <w:highlight w:val="none"/>
        </w:rPr>
        <w:sectPr>
          <w:pgSz w:w="11906" w:h="16838"/>
          <w:pgMar w:top="1440" w:right="1559" w:bottom="1440" w:left="1559" w:header="851" w:footer="992" w:gutter="0"/>
          <w:pgBorders>
            <w:top w:val="none" w:sz="0" w:space="0"/>
            <w:left w:val="none" w:sz="0" w:space="0"/>
            <w:bottom w:val="none" w:sz="0" w:space="0"/>
            <w:right w:val="none" w:sz="0" w:space="0"/>
          </w:pgBorders>
          <w:cols w:space="720" w:num="1"/>
          <w:docGrid w:type="lines" w:linePitch="312" w:charSpace="0"/>
        </w:sectPr>
      </w:pPr>
    </w:p>
    <w:p w14:paraId="760AA7B1">
      <w:pPr>
        <w:pStyle w:val="2"/>
        <w:keepLines/>
        <w:ind w:left="720" w:hanging="720"/>
        <w:jc w:val="center"/>
        <w:rPr>
          <w:rFonts w:ascii="Times New Roman" w:hAnsi="Times New Roman" w:eastAsia="宋体" w:cs="Times New Roman"/>
          <w:color w:val="000000"/>
          <w:sz w:val="32"/>
          <w:highlight w:val="none"/>
        </w:rPr>
      </w:pPr>
      <w:bookmarkStart w:id="20" w:name="_Toc28373"/>
      <w:r>
        <w:rPr>
          <w:rFonts w:ascii="Times New Roman" w:hAnsi="Times New Roman" w:eastAsia="宋体" w:cs="Times New Roman"/>
          <w:color w:val="000000"/>
          <w:sz w:val="32"/>
          <w:highlight w:val="none"/>
        </w:rPr>
        <w:t>五、采购需求</w:t>
      </w:r>
      <w:bookmarkEnd w:id="20"/>
    </w:p>
    <w:p w14:paraId="760AA7B2">
      <w:pPr>
        <w:spacing w:line="360" w:lineRule="auto"/>
        <w:rPr>
          <w:rFonts w:ascii="Times New Roman" w:hAnsi="Times New Roman" w:eastAsia="宋体" w:cs="Times New Roman"/>
          <w:color w:val="000000"/>
          <w:sz w:val="24"/>
          <w:szCs w:val="28"/>
          <w:highlight w:val="none"/>
        </w:rPr>
      </w:pPr>
    </w:p>
    <w:p w14:paraId="760AA7B3">
      <w:pPr>
        <w:spacing w:line="360" w:lineRule="auto"/>
        <w:ind w:firstLine="482" w:firstLineChars="200"/>
        <w:rPr>
          <w:rFonts w:ascii="Times New Roman" w:hAnsi="Times New Roman" w:eastAsia="宋体" w:cs="Times New Roman"/>
          <w:b/>
          <w:sz w:val="24"/>
          <w:szCs w:val="24"/>
          <w:highlight w:val="none"/>
        </w:rPr>
      </w:pPr>
      <w:bookmarkStart w:id="21" w:name="_Toc23237"/>
      <w:bookmarkStart w:id="22" w:name="_Toc455587089"/>
      <w:bookmarkStart w:id="23" w:name="_Toc455587273"/>
      <w:bookmarkStart w:id="24" w:name="_Toc532199622"/>
      <w:bookmarkStart w:id="25" w:name="_Toc445554747"/>
      <w:bookmarkStart w:id="26" w:name="_Toc216158627"/>
      <w:bookmarkStart w:id="27" w:name="_Toc6149"/>
      <w:bookmarkStart w:id="28" w:name="_Toc363199267"/>
      <w:r>
        <w:rPr>
          <w:rFonts w:hint="eastAsia" w:ascii="Times New Roman" w:hAnsi="Times New Roman" w:eastAsia="宋体" w:cs="Times New Roman"/>
          <w:b/>
          <w:sz w:val="24"/>
          <w:szCs w:val="24"/>
          <w:highlight w:val="none"/>
        </w:rPr>
        <w:t>一、总则</w:t>
      </w:r>
      <w:bookmarkEnd w:id="21"/>
      <w:bookmarkEnd w:id="22"/>
      <w:bookmarkEnd w:id="23"/>
      <w:bookmarkEnd w:id="24"/>
    </w:p>
    <w:p w14:paraId="760AA7B4">
      <w:pPr>
        <w:spacing w:line="360" w:lineRule="auto"/>
        <w:ind w:firstLine="480" w:firstLineChars="200"/>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1、本技术规格所提出的要求是对本次采购货物的基本技术要求，并未涉及所有技术细节，也未充分引述有关标准、规范的全部条款。供应商应保证其提供的货物除了满足本技术规格的要求外，还应符合中国国家、行业、地方、国际或设备制造商所在国的有关标准、规范（尤其是必须符合中国国家标准的有关强制性规定)。当上述标准、规范的有关规定之间存在差异时，应以要求高的为准；当上述标准、规范的有关规定与本技术规格的规定之间存在差异时，应以本技术规格为准。</w:t>
      </w:r>
    </w:p>
    <w:p w14:paraId="760AA7B5">
      <w:pPr>
        <w:spacing w:line="360" w:lineRule="auto"/>
        <w:ind w:firstLine="480" w:firstLineChars="200"/>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2、本技术规格中提及的工艺、材料、设备的标准及参考品牌或型号（如有）仅起说明作用，并没有强制性。</w:t>
      </w:r>
    </w:p>
    <w:p w14:paraId="760AA7B6">
      <w:pPr>
        <w:spacing w:line="360" w:lineRule="auto"/>
        <w:ind w:firstLine="480" w:firstLineChars="200"/>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3、成交供应商必须确保整体通过采购人验收，所发生的验收费用由成交供应商承担；供应商可自行踏勘项目现场，如供应商因未及时踏勘现场而导致的报价缺项漏项否决响应、或成交后无法完工，供应商自行承担一切后果。</w:t>
      </w:r>
    </w:p>
    <w:p w14:paraId="760AA7B7">
      <w:pPr>
        <w:spacing w:line="360" w:lineRule="auto"/>
        <w:ind w:firstLine="480" w:firstLineChars="200"/>
        <w:rPr>
          <w:rFonts w:ascii="Times New Roman" w:hAnsi="Times New Roman" w:eastAsia="宋体" w:cs="Times New Roman"/>
          <w:bCs/>
          <w:sz w:val="24"/>
          <w:szCs w:val="24"/>
          <w:highlight w:val="none"/>
        </w:rPr>
        <w:sectPr>
          <w:footerReference r:id="rId9" w:type="default"/>
          <w:footnotePr>
            <w:numFmt w:val="decimalEnclosedCircleChinese"/>
            <w:numRestart w:val="eachPage"/>
          </w:footnotePr>
          <w:pgSz w:w="11906" w:h="16838"/>
          <w:pgMar w:top="1378" w:right="1718" w:bottom="278" w:left="1701" w:header="851" w:footer="851" w:gutter="0"/>
          <w:pgBorders>
            <w:top w:val="none" w:sz="0" w:space="0"/>
            <w:left w:val="none" w:sz="0" w:space="0"/>
            <w:bottom w:val="none" w:sz="0" w:space="0"/>
            <w:right w:val="none" w:sz="0" w:space="0"/>
          </w:pgBorders>
          <w:cols w:space="720" w:num="1"/>
          <w:docGrid w:linePitch="312" w:charSpace="0"/>
        </w:sectPr>
      </w:pPr>
      <w:r>
        <w:rPr>
          <w:rFonts w:hint="eastAsia" w:ascii="Times New Roman" w:hAnsi="Times New Roman" w:eastAsia="宋体" w:cs="Times New Roman"/>
          <w:bCs/>
          <w:sz w:val="24"/>
          <w:szCs w:val="24"/>
          <w:highlight w:val="none"/>
        </w:rPr>
        <w:t>4、如对本采购文件有任何疑问或澄清要求，请按本采购文件“供应商须知前附表”中约定方式联系采购人，否则视同理解和接受，开启响应文件后采购人或采购代理机构不再受理对采购文件条款提出的质疑。</w:t>
      </w:r>
    </w:p>
    <w:bookmarkEnd w:id="25"/>
    <w:p w14:paraId="04EC2E64">
      <w:pPr>
        <w:spacing w:line="360" w:lineRule="auto"/>
        <w:ind w:firstLine="482" w:firstLineChars="200"/>
        <w:rPr>
          <w:rFonts w:hint="eastAsia" w:ascii="Times New Roman" w:hAnsi="Times New Roman" w:eastAsia="宋体" w:cs="Times New Roman"/>
          <w:b/>
          <w:sz w:val="24"/>
          <w:szCs w:val="24"/>
          <w:highlight w:val="none"/>
        </w:rPr>
      </w:pPr>
      <w:r>
        <w:rPr>
          <w:rFonts w:hint="eastAsia" w:ascii="Times New Roman" w:hAnsi="Times New Roman" w:eastAsia="宋体" w:cs="Times New Roman"/>
          <w:b/>
          <w:sz w:val="24"/>
          <w:szCs w:val="24"/>
          <w:highlight w:val="none"/>
        </w:rPr>
        <w:t>二、采购明细</w:t>
      </w:r>
    </w:p>
    <w:tbl>
      <w:tblPr>
        <w:tblStyle w:val="33"/>
        <w:tblW w:w="8328" w:type="dxa"/>
        <w:jc w:val="center"/>
        <w:tblLayout w:type="fixed"/>
        <w:tblCellMar>
          <w:top w:w="0" w:type="dxa"/>
          <w:left w:w="108" w:type="dxa"/>
          <w:bottom w:w="0" w:type="dxa"/>
          <w:right w:w="108" w:type="dxa"/>
        </w:tblCellMar>
      </w:tblPr>
      <w:tblGrid>
        <w:gridCol w:w="1010"/>
        <w:gridCol w:w="2358"/>
        <w:gridCol w:w="3428"/>
        <w:gridCol w:w="805"/>
        <w:gridCol w:w="727"/>
      </w:tblGrid>
      <w:tr w14:paraId="6B445D21">
        <w:tblPrEx>
          <w:tblCellMar>
            <w:top w:w="0" w:type="dxa"/>
            <w:left w:w="108" w:type="dxa"/>
            <w:bottom w:w="0" w:type="dxa"/>
            <w:right w:w="108" w:type="dxa"/>
          </w:tblCellMar>
        </w:tblPrEx>
        <w:trPr>
          <w:trHeight w:val="375" w:hRule="atLeast"/>
          <w:jc w:val="center"/>
        </w:trPr>
        <w:tc>
          <w:tcPr>
            <w:tcW w:w="1010" w:type="dxa"/>
            <w:tcBorders>
              <w:top w:val="single" w:color="auto" w:sz="4" w:space="0"/>
              <w:left w:val="single" w:color="auto" w:sz="4" w:space="0"/>
              <w:bottom w:val="single" w:color="auto" w:sz="4" w:space="0"/>
              <w:right w:val="single" w:color="auto" w:sz="4" w:space="0"/>
            </w:tcBorders>
            <w:shd w:val="clear" w:color="auto" w:fill="FFFFFF"/>
            <w:vAlign w:val="center"/>
          </w:tcPr>
          <w:p w14:paraId="3EEA2A60">
            <w:pPr>
              <w:spacing w:line="320" w:lineRule="exact"/>
              <w:jc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序号</w:t>
            </w:r>
          </w:p>
        </w:tc>
        <w:tc>
          <w:tcPr>
            <w:tcW w:w="2358" w:type="dxa"/>
            <w:tcBorders>
              <w:top w:val="single" w:color="auto" w:sz="4" w:space="0"/>
              <w:left w:val="nil"/>
              <w:bottom w:val="single" w:color="auto" w:sz="4" w:space="0"/>
              <w:right w:val="single" w:color="auto" w:sz="4" w:space="0"/>
            </w:tcBorders>
            <w:shd w:val="clear" w:color="auto" w:fill="FFFFFF"/>
            <w:vAlign w:val="center"/>
          </w:tcPr>
          <w:p w14:paraId="386879FF">
            <w:pPr>
              <w:spacing w:line="320" w:lineRule="exact"/>
              <w:jc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设备</w:t>
            </w:r>
          </w:p>
          <w:p w14:paraId="1B1CEC4D">
            <w:pPr>
              <w:spacing w:line="320" w:lineRule="exact"/>
              <w:jc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名称</w:t>
            </w:r>
          </w:p>
        </w:tc>
        <w:tc>
          <w:tcPr>
            <w:tcW w:w="3428" w:type="dxa"/>
            <w:tcBorders>
              <w:top w:val="single" w:color="auto" w:sz="4" w:space="0"/>
              <w:left w:val="single" w:color="auto" w:sz="4" w:space="0"/>
              <w:bottom w:val="single" w:color="auto" w:sz="4" w:space="0"/>
              <w:right w:val="single" w:color="auto" w:sz="4" w:space="0"/>
            </w:tcBorders>
            <w:shd w:val="clear" w:color="auto" w:fill="FFFFFF"/>
            <w:vAlign w:val="center"/>
          </w:tcPr>
          <w:p w14:paraId="3FA21672">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技术指标</w:t>
            </w:r>
          </w:p>
        </w:tc>
        <w:tc>
          <w:tcPr>
            <w:tcW w:w="805" w:type="dxa"/>
            <w:tcBorders>
              <w:top w:val="single" w:color="auto" w:sz="4" w:space="0"/>
              <w:left w:val="nil"/>
              <w:bottom w:val="single" w:color="auto" w:sz="4" w:space="0"/>
              <w:right w:val="single" w:color="auto" w:sz="4" w:space="0"/>
            </w:tcBorders>
            <w:shd w:val="clear" w:color="auto" w:fill="FFFFFF"/>
            <w:vAlign w:val="center"/>
          </w:tcPr>
          <w:p w14:paraId="4843F066">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单位</w:t>
            </w:r>
          </w:p>
        </w:tc>
        <w:tc>
          <w:tcPr>
            <w:tcW w:w="727" w:type="dxa"/>
            <w:tcBorders>
              <w:top w:val="single" w:color="auto" w:sz="4" w:space="0"/>
              <w:left w:val="nil"/>
              <w:bottom w:val="single" w:color="auto" w:sz="4" w:space="0"/>
              <w:right w:val="single" w:color="auto" w:sz="4" w:space="0"/>
            </w:tcBorders>
            <w:shd w:val="clear" w:color="auto" w:fill="FFFFFF"/>
            <w:vAlign w:val="center"/>
          </w:tcPr>
          <w:p w14:paraId="716A62DA">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数量</w:t>
            </w:r>
          </w:p>
        </w:tc>
      </w:tr>
      <w:tr w14:paraId="1E7E6C1C">
        <w:tblPrEx>
          <w:tblCellMar>
            <w:top w:w="0" w:type="dxa"/>
            <w:left w:w="108" w:type="dxa"/>
            <w:bottom w:w="0" w:type="dxa"/>
            <w:right w:w="108" w:type="dxa"/>
          </w:tblCellMar>
        </w:tblPrEx>
        <w:trPr>
          <w:trHeight w:val="1413" w:hRule="atLeast"/>
          <w:jc w:val="center"/>
        </w:trPr>
        <w:tc>
          <w:tcPr>
            <w:tcW w:w="1010" w:type="dxa"/>
            <w:tcBorders>
              <w:top w:val="single" w:color="auto" w:sz="4" w:space="0"/>
              <w:left w:val="single" w:color="auto" w:sz="4" w:space="0"/>
              <w:bottom w:val="single" w:color="auto" w:sz="4" w:space="0"/>
              <w:right w:val="single" w:color="auto" w:sz="4" w:space="0"/>
            </w:tcBorders>
            <w:shd w:val="clear" w:color="auto" w:fill="FFFFFF"/>
            <w:vAlign w:val="center"/>
          </w:tcPr>
          <w:p w14:paraId="74AA3FC4">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1</w:t>
            </w:r>
          </w:p>
        </w:tc>
        <w:tc>
          <w:tcPr>
            <w:tcW w:w="2358" w:type="dxa"/>
            <w:tcBorders>
              <w:top w:val="single" w:color="auto" w:sz="4" w:space="0"/>
              <w:left w:val="single" w:color="auto" w:sz="4" w:space="0"/>
              <w:bottom w:val="single" w:color="auto" w:sz="4" w:space="0"/>
              <w:right w:val="single" w:color="auto" w:sz="4" w:space="0"/>
            </w:tcBorders>
            <w:shd w:val="clear" w:color="auto" w:fill="FFFFFF"/>
            <w:vAlign w:val="center"/>
          </w:tcPr>
          <w:p w14:paraId="425D3B10">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发射端云台</w:t>
            </w:r>
          </w:p>
        </w:tc>
        <w:tc>
          <w:tcPr>
            <w:tcW w:w="3428" w:type="dxa"/>
            <w:tcBorders>
              <w:top w:val="single" w:color="auto" w:sz="4" w:space="0"/>
              <w:left w:val="single" w:color="auto" w:sz="4" w:space="0"/>
              <w:bottom w:val="single" w:color="auto" w:sz="4" w:space="0"/>
              <w:right w:val="single" w:color="auto" w:sz="4" w:space="0"/>
            </w:tcBorders>
            <w:shd w:val="clear" w:color="auto" w:fill="FFFFFF"/>
            <w:vAlign w:val="center"/>
          </w:tcPr>
          <w:p w14:paraId="23C9008A">
            <w:pPr>
              <w:spacing w:line="320" w:lineRule="exact"/>
              <w:jc w:val="center"/>
              <w:rPr>
                <w:rFonts w:hint="eastAsia" w:ascii="Times New Roman" w:hAnsi="Times New Roman" w:eastAsia="宋体" w:cs="Times New Roman"/>
                <w:color w:val="000000"/>
                <w:sz w:val="24"/>
                <w:szCs w:val="24"/>
                <w:highlight w:val="none"/>
                <w:lang w:eastAsia="zh-CN"/>
              </w:rPr>
            </w:pPr>
            <w:r>
              <w:rPr>
                <w:rFonts w:hint="eastAsia" w:ascii="Times New Roman" w:hAnsi="Times New Roman" w:eastAsia="宋体" w:cs="Times New Roman"/>
                <w:color w:val="000000"/>
                <w:sz w:val="24"/>
                <w:szCs w:val="24"/>
                <w:highlight w:val="none"/>
                <w:lang w:val="en-US" w:eastAsia="zh-CN"/>
              </w:rPr>
              <w:t>按图纸加工</w:t>
            </w:r>
          </w:p>
        </w:tc>
        <w:tc>
          <w:tcPr>
            <w:tcW w:w="805" w:type="dxa"/>
            <w:tcBorders>
              <w:top w:val="single" w:color="auto" w:sz="4" w:space="0"/>
              <w:left w:val="single" w:color="auto" w:sz="4" w:space="0"/>
              <w:bottom w:val="single" w:color="auto" w:sz="4" w:space="0"/>
              <w:right w:val="single" w:color="auto" w:sz="4" w:space="0"/>
            </w:tcBorders>
            <w:shd w:val="clear" w:color="auto" w:fill="FFFFFF"/>
            <w:vAlign w:val="center"/>
          </w:tcPr>
          <w:p w14:paraId="71266341">
            <w:pPr>
              <w:spacing w:line="320" w:lineRule="exact"/>
              <w:jc w:val="center"/>
              <w:rPr>
                <w:rFonts w:hint="eastAsia" w:ascii="Times New Roman" w:hAnsi="Times New Roman" w:eastAsia="宋体" w:cs="Times New Roman"/>
                <w:color w:val="000000"/>
                <w:sz w:val="24"/>
                <w:szCs w:val="24"/>
                <w:highlight w:val="none"/>
                <w:lang w:eastAsia="zh-CN"/>
              </w:rPr>
            </w:pPr>
            <w:r>
              <w:rPr>
                <w:rFonts w:hint="eastAsia" w:ascii="Times New Roman" w:hAnsi="Times New Roman" w:eastAsia="宋体" w:cs="Times New Roman"/>
                <w:color w:val="000000"/>
                <w:sz w:val="24"/>
                <w:szCs w:val="24"/>
                <w:highlight w:val="none"/>
                <w:lang w:val="en-US" w:eastAsia="zh-CN"/>
              </w:rPr>
              <w:t>套</w:t>
            </w:r>
          </w:p>
        </w:tc>
        <w:tc>
          <w:tcPr>
            <w:tcW w:w="727" w:type="dxa"/>
            <w:tcBorders>
              <w:top w:val="single" w:color="auto" w:sz="4" w:space="0"/>
              <w:left w:val="single" w:color="auto" w:sz="4" w:space="0"/>
              <w:bottom w:val="single" w:color="auto" w:sz="4" w:space="0"/>
              <w:right w:val="single" w:color="auto" w:sz="4" w:space="0"/>
            </w:tcBorders>
            <w:shd w:val="clear" w:color="auto" w:fill="FFFFFF"/>
            <w:vAlign w:val="center"/>
          </w:tcPr>
          <w:p w14:paraId="68BABAE2">
            <w:pPr>
              <w:spacing w:line="320" w:lineRule="exact"/>
              <w:jc w:val="center"/>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16</w:t>
            </w:r>
          </w:p>
        </w:tc>
      </w:tr>
      <w:tr w14:paraId="5E35EAD7">
        <w:tblPrEx>
          <w:tblCellMar>
            <w:top w:w="0" w:type="dxa"/>
            <w:left w:w="108" w:type="dxa"/>
            <w:bottom w:w="0" w:type="dxa"/>
            <w:right w:w="108" w:type="dxa"/>
          </w:tblCellMar>
        </w:tblPrEx>
        <w:trPr>
          <w:trHeight w:val="1312" w:hRule="atLeast"/>
          <w:jc w:val="center"/>
        </w:trPr>
        <w:tc>
          <w:tcPr>
            <w:tcW w:w="1010" w:type="dxa"/>
            <w:tcBorders>
              <w:top w:val="single" w:color="auto" w:sz="4" w:space="0"/>
              <w:left w:val="single" w:color="auto" w:sz="4" w:space="0"/>
              <w:bottom w:val="single" w:color="auto" w:sz="4" w:space="0"/>
              <w:right w:val="single" w:color="auto" w:sz="4" w:space="0"/>
            </w:tcBorders>
            <w:shd w:val="clear" w:color="auto" w:fill="FFFFFF"/>
            <w:vAlign w:val="center"/>
          </w:tcPr>
          <w:p w14:paraId="6D3D6488">
            <w:pPr>
              <w:spacing w:line="320" w:lineRule="exact"/>
              <w:jc w:val="center"/>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2</w:t>
            </w:r>
          </w:p>
        </w:tc>
        <w:tc>
          <w:tcPr>
            <w:tcW w:w="2358" w:type="dxa"/>
            <w:tcBorders>
              <w:top w:val="single" w:color="auto" w:sz="4" w:space="0"/>
              <w:left w:val="single" w:color="auto" w:sz="4" w:space="0"/>
              <w:bottom w:val="single" w:color="auto" w:sz="4" w:space="0"/>
              <w:right w:val="single" w:color="auto" w:sz="4" w:space="0"/>
            </w:tcBorders>
            <w:shd w:val="clear" w:color="auto" w:fill="FFFFFF"/>
            <w:vAlign w:val="center"/>
          </w:tcPr>
          <w:p w14:paraId="0A3464A0">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发射端不锈钢罩壳</w:t>
            </w:r>
          </w:p>
        </w:tc>
        <w:tc>
          <w:tcPr>
            <w:tcW w:w="3428" w:type="dxa"/>
            <w:tcBorders>
              <w:top w:val="single" w:color="auto" w:sz="4" w:space="0"/>
              <w:left w:val="single" w:color="auto" w:sz="4" w:space="0"/>
              <w:bottom w:val="single" w:color="auto" w:sz="4" w:space="0"/>
              <w:right w:val="single" w:color="auto" w:sz="4" w:space="0"/>
            </w:tcBorders>
            <w:shd w:val="clear" w:color="auto" w:fill="FFFFFF"/>
            <w:vAlign w:val="center"/>
          </w:tcPr>
          <w:p w14:paraId="3B4CBCA2">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按图纸加工</w:t>
            </w:r>
          </w:p>
        </w:tc>
        <w:tc>
          <w:tcPr>
            <w:tcW w:w="805" w:type="dxa"/>
            <w:tcBorders>
              <w:top w:val="single" w:color="auto" w:sz="4" w:space="0"/>
              <w:left w:val="single" w:color="auto" w:sz="4" w:space="0"/>
              <w:bottom w:val="single" w:color="auto" w:sz="4" w:space="0"/>
              <w:right w:val="single" w:color="auto" w:sz="4" w:space="0"/>
            </w:tcBorders>
            <w:shd w:val="clear" w:color="auto" w:fill="FFFFFF"/>
            <w:vAlign w:val="center"/>
          </w:tcPr>
          <w:p w14:paraId="6946AE0B">
            <w:pPr>
              <w:spacing w:line="320" w:lineRule="exact"/>
              <w:jc w:val="center"/>
              <w:rPr>
                <w:rFonts w:hint="eastAsia"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套</w:t>
            </w:r>
          </w:p>
        </w:tc>
        <w:tc>
          <w:tcPr>
            <w:tcW w:w="727" w:type="dxa"/>
            <w:tcBorders>
              <w:top w:val="single" w:color="auto" w:sz="4" w:space="0"/>
              <w:left w:val="single" w:color="auto" w:sz="4" w:space="0"/>
              <w:bottom w:val="single" w:color="auto" w:sz="4" w:space="0"/>
              <w:right w:val="single" w:color="auto" w:sz="4" w:space="0"/>
            </w:tcBorders>
            <w:shd w:val="clear" w:color="auto" w:fill="FFFFFF"/>
            <w:vAlign w:val="center"/>
          </w:tcPr>
          <w:p w14:paraId="30F319A7">
            <w:pPr>
              <w:spacing w:line="320" w:lineRule="exact"/>
              <w:jc w:val="center"/>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16</w:t>
            </w:r>
          </w:p>
        </w:tc>
      </w:tr>
    </w:tbl>
    <w:p w14:paraId="760AA7F8">
      <w:pPr>
        <w:spacing w:line="360" w:lineRule="auto"/>
        <w:ind w:firstLine="482" w:firstLineChars="200"/>
        <w:rPr>
          <w:rFonts w:ascii="Times New Roman" w:hAnsi="Times New Roman" w:eastAsia="宋体" w:cs="Times New Roman"/>
          <w:b/>
          <w:sz w:val="24"/>
          <w:szCs w:val="24"/>
          <w:highlight w:val="none"/>
        </w:rPr>
      </w:pPr>
      <w:r>
        <w:rPr>
          <w:rFonts w:hint="eastAsia" w:ascii="Times New Roman" w:hAnsi="Times New Roman" w:eastAsia="宋体" w:cs="Times New Roman"/>
          <w:b/>
          <w:sz w:val="24"/>
          <w:szCs w:val="24"/>
          <w:highlight w:val="none"/>
        </w:rPr>
        <w:t>三</w:t>
      </w:r>
      <w:r>
        <w:rPr>
          <w:rFonts w:ascii="Times New Roman" w:hAnsi="Times New Roman" w:eastAsia="宋体" w:cs="Times New Roman"/>
          <w:b/>
          <w:sz w:val="24"/>
          <w:szCs w:val="24"/>
          <w:highlight w:val="none"/>
        </w:rPr>
        <w:t>、备品备件及专用工具</w:t>
      </w:r>
    </w:p>
    <w:p w14:paraId="760AA7F9">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1、备品备件：供应商提供能够满足质量保证期内的设备维修要求的备品备件，备品备件应是新品。</w:t>
      </w:r>
    </w:p>
    <w:p w14:paraId="760AA7FA">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2、专用工具：供应商提供设备安装、调试、验收、维修、保养所必要的专用工具、仪器、仪表等工具。</w:t>
      </w:r>
    </w:p>
    <w:p w14:paraId="760AA7FB">
      <w:pPr>
        <w:spacing w:line="360" w:lineRule="auto"/>
        <w:ind w:firstLine="482" w:firstLineChars="200"/>
        <w:rPr>
          <w:rFonts w:ascii="Times New Roman" w:hAnsi="Times New Roman" w:eastAsia="宋体" w:cs="Times New Roman"/>
          <w:b/>
          <w:sz w:val="24"/>
          <w:szCs w:val="24"/>
          <w:highlight w:val="none"/>
        </w:rPr>
      </w:pPr>
      <w:r>
        <w:rPr>
          <w:rFonts w:hint="eastAsia" w:ascii="Times New Roman" w:hAnsi="Times New Roman" w:eastAsia="宋体" w:cs="Times New Roman"/>
          <w:b/>
          <w:sz w:val="24"/>
          <w:szCs w:val="24"/>
          <w:highlight w:val="none"/>
        </w:rPr>
        <w:t>四</w:t>
      </w:r>
      <w:r>
        <w:rPr>
          <w:rFonts w:ascii="Times New Roman" w:hAnsi="Times New Roman" w:eastAsia="宋体" w:cs="Times New Roman"/>
          <w:b/>
          <w:sz w:val="24"/>
          <w:szCs w:val="24"/>
          <w:highlight w:val="none"/>
        </w:rPr>
        <w:t>、安装调试、验收试验及质量保证</w:t>
      </w:r>
    </w:p>
    <w:p w14:paraId="760AA7FC">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1、成交供应商在设备安装地点负责安装、调试。</w:t>
      </w:r>
    </w:p>
    <w:p w14:paraId="760AA7FD">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2、验收标准和程序按采购人要求执行。</w:t>
      </w:r>
    </w:p>
    <w:p w14:paraId="760AA7FE">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3、仪器制造商授权的技术人员现场安装调试，双方技术人员根据配置和主要技术指标规定验收合格后，采购方方可签字验收。</w:t>
      </w:r>
    </w:p>
    <w:p w14:paraId="760AA7FF">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4、具体货物验收标准和程序按采购人要求执行，下列验收程序可参照执行：</w:t>
      </w:r>
    </w:p>
    <w:p w14:paraId="760AA800">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4.1 采购人和相关部门按照采购文件和响应文件承诺进行验收。采购文件没有规定和响应文件没有相应承诺的，按照下列原则进行验收：有国家标准的按照国家标准验收，没有国家标准的按行业标准验收，无行业标准的按地方或企业标准验收，成交供应商予以配合。涉及需要由质检或行业主管部门验收的项目，采购人须约请相关部门和专家参加项目验收。所有需要质检部门进行检测才能使用的设备，响应报价中必须包含首次检测费用。</w:t>
      </w:r>
    </w:p>
    <w:p w14:paraId="760AA801">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4.2货物在验收时，成交供应商应提供发票、装箱清单等，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如产品质量检验报告、国家相关检测机构出具的检验报告等）等文件汇集成册交付采购人和应由成交供应商提供的必要文件。</w:t>
      </w:r>
    </w:p>
    <w:p w14:paraId="760AA802">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4.3 成交供应商应根据采购人使用单位的技术要求提供相应的产品。由成交供应商所提供的设备部件间的连线和插接件均应视为设备内部器件，包含在相应的设备之中。</w:t>
      </w:r>
    </w:p>
    <w:p w14:paraId="760AA803">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4.4 硬件升级结束后，采购人对其进行全面的试用，对试用中暴露出来的问题，成交供应商应及时进行整改，经最终试用完毕经验收合格后，采购人应向成交供应商签发最终验收证明。</w:t>
      </w:r>
    </w:p>
    <w:p w14:paraId="760AA804">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4.5 成交供应商应向采购人提供安装试用过程中的各种文档资料，以便采购人今后能掌握操作和维护方法。依据合同与合同有关条件、本采购文件的技术规范、系统配置要求、设备技术文件和系统说明书，以及国家和省部级等要求进行验收，验收分为预验收和竣工验收，其费用包含在合同总价中。</w:t>
      </w:r>
    </w:p>
    <w:p w14:paraId="760AA805">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5、如设备在验收时有一个或多个指标未能达到要求而属于成交供应商责任时，则成交供应商自费采取有效措施，在规定时间内使之达到保证指标。如在规定的时间内仍达不到合格标准时，则成交供应商应向采购人赔偿。</w:t>
      </w:r>
    </w:p>
    <w:p w14:paraId="77715A4B">
      <w:pPr>
        <w:spacing w:line="360" w:lineRule="auto"/>
        <w:ind w:firstLine="482" w:firstLineChars="200"/>
        <w:rPr>
          <w:rFonts w:ascii="Times New Roman" w:hAnsi="Times New Roman" w:eastAsia="宋体" w:cs="Times New Roman"/>
          <w:b/>
          <w:sz w:val="24"/>
          <w:szCs w:val="24"/>
          <w:highlight w:val="none"/>
        </w:rPr>
      </w:pPr>
    </w:p>
    <w:p w14:paraId="760AA806">
      <w:pPr>
        <w:spacing w:line="360" w:lineRule="auto"/>
        <w:ind w:firstLine="482" w:firstLineChars="200"/>
        <w:rPr>
          <w:rFonts w:ascii="Times New Roman" w:hAnsi="Times New Roman" w:eastAsia="宋体" w:cs="Times New Roman"/>
          <w:b/>
          <w:sz w:val="24"/>
          <w:szCs w:val="24"/>
          <w:highlight w:val="none"/>
        </w:rPr>
      </w:pPr>
      <w:r>
        <w:rPr>
          <w:rFonts w:hint="eastAsia" w:ascii="Times New Roman" w:hAnsi="Times New Roman" w:eastAsia="宋体" w:cs="Times New Roman"/>
          <w:b/>
          <w:sz w:val="24"/>
          <w:szCs w:val="24"/>
          <w:highlight w:val="none"/>
        </w:rPr>
        <w:t>五</w:t>
      </w:r>
      <w:r>
        <w:rPr>
          <w:rFonts w:ascii="Times New Roman" w:hAnsi="Times New Roman" w:eastAsia="宋体" w:cs="Times New Roman"/>
          <w:b/>
          <w:sz w:val="24"/>
          <w:szCs w:val="24"/>
          <w:highlight w:val="none"/>
        </w:rPr>
        <w:t>、包装运输</w:t>
      </w:r>
    </w:p>
    <w:p w14:paraId="760AA807">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1、仪器装箱清单、质量合格证明文件、保修卡、使用说明和维护手册等技术文件齐全。</w:t>
      </w:r>
    </w:p>
    <w:p w14:paraId="760AA808">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2、成交供应商负责设备包装、办理运输和保险，将设备安全运抵交货地点。</w:t>
      </w:r>
    </w:p>
    <w:p w14:paraId="760AA809">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3、设备制造完成并通过试验后应及时包装，否则应得到切实的保护，确保其不受污损。</w:t>
      </w:r>
    </w:p>
    <w:p w14:paraId="760AA80A">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4、在包装箱外应标明采购人的订货号、发货号。</w:t>
      </w:r>
    </w:p>
    <w:p w14:paraId="760AA80B">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5、各种包装应能确保各零部件在运输过程中不致遭到损坏、丢失、变形、受潮和腐蚀。</w:t>
      </w:r>
    </w:p>
    <w:p w14:paraId="760AA80C">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6、包装箱上应有明显的包装储运图示标志。</w:t>
      </w:r>
    </w:p>
    <w:p w14:paraId="760AA80D">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7、整体产品或分别运输的部件都要适应运输和装载的要求。</w:t>
      </w:r>
    </w:p>
    <w:p w14:paraId="760AA80E">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8、随产品提供的技术资料应完整无缺。</w:t>
      </w:r>
    </w:p>
    <w:p w14:paraId="2A1858C4">
      <w:pPr>
        <w:spacing w:line="360" w:lineRule="auto"/>
        <w:ind w:firstLine="482" w:firstLineChars="200"/>
        <w:rPr>
          <w:rFonts w:ascii="Times New Roman" w:hAnsi="Times New Roman" w:eastAsia="宋体" w:cs="Times New Roman"/>
          <w:b/>
          <w:sz w:val="24"/>
          <w:szCs w:val="24"/>
          <w:highlight w:val="none"/>
        </w:rPr>
      </w:pPr>
    </w:p>
    <w:p w14:paraId="760AA80F">
      <w:pPr>
        <w:spacing w:line="360" w:lineRule="auto"/>
        <w:ind w:firstLine="482" w:firstLineChars="200"/>
        <w:rPr>
          <w:rFonts w:ascii="Times New Roman" w:hAnsi="Times New Roman" w:eastAsia="宋体" w:cs="Times New Roman"/>
          <w:b/>
          <w:sz w:val="24"/>
          <w:szCs w:val="24"/>
          <w:highlight w:val="none"/>
        </w:rPr>
      </w:pPr>
      <w:r>
        <w:rPr>
          <w:rFonts w:ascii="Times New Roman" w:hAnsi="Times New Roman" w:eastAsia="宋体" w:cs="Times New Roman"/>
          <w:b/>
          <w:sz w:val="24"/>
          <w:szCs w:val="24"/>
          <w:highlight w:val="none"/>
        </w:rPr>
        <w:t>六、技术培训</w:t>
      </w:r>
    </w:p>
    <w:p w14:paraId="760AA810">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1、为使合同设备能正常安装和运行，由成交供应商提供相应的技术培训，并免收采购人培训费用。培训内容应与工程进度相一致。</w:t>
      </w:r>
    </w:p>
    <w:p w14:paraId="760AA811">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培训的时间、人数、地点等具体内容由买卖双方商定，内容至少包括：设备原理、使用、维护、运行操作、常见故障处理等。工程师在仪器安装、调试、验收完毕后进行现场培训直至采购人掌握运行操作、维修保养技术。</w:t>
      </w:r>
    </w:p>
    <w:p w14:paraId="6A5AF6E7">
      <w:pPr>
        <w:spacing w:line="360" w:lineRule="auto"/>
        <w:ind w:firstLine="482" w:firstLineChars="200"/>
        <w:rPr>
          <w:rFonts w:ascii="Times New Roman" w:hAnsi="Times New Roman" w:eastAsia="宋体" w:cs="Times New Roman"/>
          <w:b/>
          <w:sz w:val="24"/>
          <w:szCs w:val="24"/>
          <w:highlight w:val="none"/>
        </w:rPr>
      </w:pPr>
    </w:p>
    <w:p w14:paraId="760AA812">
      <w:pPr>
        <w:spacing w:line="360" w:lineRule="auto"/>
        <w:ind w:firstLine="482" w:firstLineChars="200"/>
        <w:rPr>
          <w:rFonts w:ascii="Times New Roman" w:hAnsi="Times New Roman" w:eastAsia="宋体" w:cs="Times New Roman"/>
          <w:b/>
          <w:sz w:val="24"/>
          <w:szCs w:val="24"/>
          <w:highlight w:val="none"/>
        </w:rPr>
      </w:pPr>
      <w:r>
        <w:rPr>
          <w:rFonts w:ascii="Times New Roman" w:hAnsi="Times New Roman" w:eastAsia="宋体" w:cs="Times New Roman"/>
          <w:b/>
          <w:sz w:val="24"/>
          <w:szCs w:val="24"/>
          <w:highlight w:val="none"/>
        </w:rPr>
        <w:t>七、质保及售后服务</w:t>
      </w:r>
    </w:p>
    <w:p w14:paraId="760AA813">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1、供应商须具备专业维修工程师。接采购人反映后，须在8h内响应，48h到现场解决问题。</w:t>
      </w:r>
    </w:p>
    <w:p w14:paraId="760AA814">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2、免费软件升级，并以优惠价提供配件耗材。</w:t>
      </w:r>
    </w:p>
    <w:p w14:paraId="760AA815">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3、质保期内，提供所有试剂、耗材、辅助气体、配件、易损件等完成现场免费更换，为所有故障提供技术指导和维修。</w:t>
      </w:r>
    </w:p>
    <w:p w14:paraId="760AA816">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4、免费质保期：自验收合格之日起</w:t>
      </w:r>
      <w:r>
        <w:rPr>
          <w:rFonts w:hint="eastAsia" w:ascii="Times New Roman" w:hAnsi="Times New Roman" w:eastAsia="宋体" w:cs="Times New Roman"/>
          <w:bCs/>
          <w:sz w:val="24"/>
          <w:szCs w:val="24"/>
          <w:highlight w:val="none"/>
          <w:lang w:val="en-US" w:eastAsia="zh-CN"/>
        </w:rPr>
        <w:t>不少于</w:t>
      </w:r>
      <w:r>
        <w:rPr>
          <w:rFonts w:hint="eastAsia" w:ascii="Times New Roman" w:hAnsi="Times New Roman" w:eastAsia="宋体" w:cs="Times New Roman"/>
          <w:b/>
          <w:sz w:val="24"/>
          <w:szCs w:val="24"/>
          <w:highlight w:val="none"/>
          <w:u w:val="single"/>
        </w:rPr>
        <w:t xml:space="preserve"> </w:t>
      </w:r>
      <w:r>
        <w:rPr>
          <w:rFonts w:ascii="Times New Roman" w:hAnsi="Times New Roman" w:eastAsia="宋体" w:cs="Times New Roman"/>
          <w:b/>
          <w:sz w:val="24"/>
          <w:szCs w:val="24"/>
          <w:highlight w:val="none"/>
          <w:u w:val="single"/>
        </w:rPr>
        <w:t>1</w:t>
      </w:r>
      <w:r>
        <w:rPr>
          <w:rFonts w:hint="eastAsia" w:ascii="Times New Roman" w:hAnsi="Times New Roman" w:eastAsia="宋体" w:cs="Times New Roman"/>
          <w:b/>
          <w:sz w:val="24"/>
          <w:szCs w:val="24"/>
          <w:highlight w:val="none"/>
          <w:u w:val="single"/>
        </w:rPr>
        <w:t xml:space="preserve"> </w:t>
      </w:r>
      <w:r>
        <w:rPr>
          <w:rFonts w:ascii="Times New Roman" w:hAnsi="Times New Roman" w:eastAsia="宋体" w:cs="Times New Roman"/>
          <w:bCs/>
          <w:sz w:val="24"/>
          <w:szCs w:val="24"/>
          <w:highlight w:val="none"/>
        </w:rPr>
        <w:t>年。</w:t>
      </w:r>
    </w:p>
    <w:p w14:paraId="760AA817">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5、在质保期间内，非采购人过失和故意并且在正常使用的情况下发现商品有缺陷，成交供应商将免费修理或替换该设备；在质保期间内，非采购人过失和故意并且在正常使用的情况下设备发生故障，成交供应商应及时提供免费服务。</w:t>
      </w:r>
    </w:p>
    <w:p w14:paraId="0A2F70D7">
      <w:pPr>
        <w:spacing w:line="360" w:lineRule="auto"/>
        <w:rPr>
          <w:rFonts w:hint="eastAsia" w:ascii="Times New Roman" w:hAnsi="Times New Roman" w:eastAsia="宋体" w:cs="Times New Roman"/>
          <w:b/>
          <w:sz w:val="24"/>
          <w:szCs w:val="24"/>
          <w:highlight w:val="none"/>
        </w:rPr>
      </w:pPr>
    </w:p>
    <w:p w14:paraId="760AA818">
      <w:pPr>
        <w:spacing w:line="360" w:lineRule="auto"/>
        <w:ind w:firstLine="482" w:firstLineChars="200"/>
        <w:rPr>
          <w:rFonts w:ascii="Times New Roman" w:hAnsi="Times New Roman" w:cs="Times New Roman"/>
          <w:highlight w:val="none"/>
        </w:rPr>
      </w:pPr>
      <w:r>
        <w:rPr>
          <w:rFonts w:ascii="Times New Roman" w:hAnsi="Times New Roman" w:eastAsia="宋体" w:cs="Times New Roman"/>
          <w:b/>
          <w:sz w:val="24"/>
          <w:szCs w:val="24"/>
          <w:highlight w:val="none"/>
        </w:rPr>
        <w:t>八、</w:t>
      </w:r>
      <w:r>
        <w:rPr>
          <w:rFonts w:ascii="Times New Roman" w:hAnsi="Times New Roman" w:eastAsia="宋体" w:cs="Times New Roman"/>
          <w:b/>
          <w:sz w:val="24"/>
          <w:szCs w:val="28"/>
          <w:highlight w:val="none"/>
        </w:rPr>
        <w:t>其他要求</w:t>
      </w:r>
    </w:p>
    <w:p w14:paraId="760AA819">
      <w:pPr>
        <w:spacing w:line="360" w:lineRule="auto"/>
        <w:ind w:firstLine="480" w:firstLineChars="200"/>
        <w:rPr>
          <w:rFonts w:ascii="Times New Roman" w:hAnsi="Times New Roman" w:eastAsia="宋体" w:cs="Times New Roman"/>
          <w:bCs/>
          <w:sz w:val="24"/>
          <w:szCs w:val="28"/>
          <w:highlight w:val="none"/>
        </w:rPr>
      </w:pPr>
      <w:r>
        <w:rPr>
          <w:rFonts w:ascii="Times New Roman" w:hAnsi="Times New Roman" w:eastAsia="宋体" w:cs="Times New Roman"/>
          <w:bCs/>
          <w:sz w:val="24"/>
          <w:szCs w:val="28"/>
          <w:highlight w:val="none"/>
        </w:rPr>
        <w:t>响应报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p>
    <w:p w14:paraId="760AA81A">
      <w:pP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br w:type="page"/>
      </w:r>
    </w:p>
    <w:p w14:paraId="760AA81B">
      <w:pPr>
        <w:pStyle w:val="2"/>
        <w:keepLines/>
        <w:ind w:left="720" w:hanging="720"/>
        <w:jc w:val="cente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t>六、评审方法</w:t>
      </w:r>
      <w:bookmarkEnd w:id="26"/>
      <w:bookmarkEnd w:id="27"/>
      <w:bookmarkEnd w:id="28"/>
    </w:p>
    <w:p w14:paraId="760AA81C">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1、本次询价活动将采用经评审最低价法。</w:t>
      </w:r>
    </w:p>
    <w:p w14:paraId="760AA81D">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经评审最低价法：以价格为主要因素确定成交候选供应商，即在全部满足询价文件实质性要求（包含资格条件、技术指标及规格以及询价过程中对以上内容的补充和修改等）前提下，根据各家报价由低到高排出成交候选供应商。</w:t>
      </w:r>
    </w:p>
    <w:p w14:paraId="760AA81E">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如果最低报价出现两家或两家以上者，且均通过询价小组评审，择优选择成交候选供应商。</w:t>
      </w:r>
    </w:p>
    <w:p w14:paraId="760AA81F">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2、在询价过程中，出现下列情形之一的，应予废标：</w:t>
      </w:r>
    </w:p>
    <w:p w14:paraId="760AA820">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w:t>
      </w:r>
      <w:r>
        <w:rPr>
          <w:rFonts w:ascii="Times New Roman" w:hAnsi="Times New Roman" w:eastAsia="宋体" w:cs="Times New Roman"/>
          <w:color w:val="000000"/>
          <w:sz w:val="24"/>
          <w:szCs w:val="32"/>
          <w:highlight w:val="none"/>
        </w:rPr>
        <w:t>有效供应商数量不足，不符合竞争要求的；</w:t>
      </w:r>
    </w:p>
    <w:p w14:paraId="760AA821">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2）出现影响采购公正的违法、违规行为的；</w:t>
      </w:r>
    </w:p>
    <w:p w14:paraId="760AA822">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3）响应文件未对采购文件的其他实质性条款作出响应；</w:t>
      </w:r>
    </w:p>
    <w:p w14:paraId="760AA823">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4）因重大变故，采购任务取消的；</w:t>
      </w:r>
    </w:p>
    <w:p w14:paraId="3595C5D0">
      <w:pPr>
        <w:spacing w:line="360" w:lineRule="auto"/>
        <w:ind w:firstLine="480" w:firstLineChars="200"/>
        <w:rPr>
          <w:rFonts w:hint="eastAsia"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5）其他经询价小组一致认定应予废标情形的。</w:t>
      </w:r>
      <w:bookmarkStart w:id="29" w:name="_Toc25322"/>
      <w:bookmarkStart w:id="30" w:name="_Toc363199268"/>
    </w:p>
    <w:p w14:paraId="760AA826">
      <w:pPr>
        <w:pStyle w:val="2"/>
        <w:keepLines/>
        <w:ind w:left="720" w:hanging="720"/>
        <w:jc w:val="cente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t>七、供应商报价须知</w:t>
      </w:r>
      <w:bookmarkEnd w:id="29"/>
      <w:bookmarkEnd w:id="30"/>
    </w:p>
    <w:p w14:paraId="760AA827">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1、供应商应当按照询价文件的规定一次报出不得更改的价格，</w:t>
      </w:r>
      <w:r>
        <w:rPr>
          <w:rFonts w:ascii="Times New Roman" w:hAnsi="Times New Roman" w:eastAsia="宋体" w:cs="Times New Roman"/>
          <w:color w:val="000000"/>
          <w:sz w:val="24"/>
          <w:highlight w:val="none"/>
        </w:rPr>
        <w:t>除非</w:t>
      </w:r>
      <w:r>
        <w:rPr>
          <w:rFonts w:ascii="Times New Roman" w:hAnsi="Times New Roman" w:eastAsia="宋体" w:cs="Times New Roman"/>
          <w:color w:val="000000"/>
          <w:sz w:val="24"/>
          <w:szCs w:val="24"/>
          <w:highlight w:val="none"/>
        </w:rPr>
        <w:t>询价文件</w:t>
      </w:r>
      <w:r>
        <w:rPr>
          <w:rFonts w:ascii="Times New Roman" w:hAnsi="Times New Roman" w:eastAsia="宋体" w:cs="Times New Roman"/>
          <w:color w:val="000000"/>
          <w:sz w:val="24"/>
          <w:highlight w:val="none"/>
        </w:rPr>
        <w:t>另有规定或经采购人同意支付的。</w:t>
      </w:r>
    </w:p>
    <w:p w14:paraId="760AA828">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响应报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r>
        <w:rPr>
          <w:rFonts w:ascii="Times New Roman" w:hAnsi="Times New Roman" w:eastAsia="宋体" w:cs="Times New Roman"/>
          <w:color w:val="000000"/>
          <w:sz w:val="24"/>
          <w:highlight w:val="none"/>
        </w:rPr>
        <w:t>。</w:t>
      </w:r>
    </w:p>
    <w:p w14:paraId="79C28F76">
      <w:pPr>
        <w:spacing w:line="360" w:lineRule="auto"/>
        <w:ind w:firstLine="470" w:firstLineChars="196"/>
        <w:rPr>
          <w:rFonts w:hint="eastAsia"/>
          <w:highlight w:val="none"/>
        </w:rPr>
      </w:pPr>
      <w:r>
        <w:rPr>
          <w:rFonts w:ascii="Times New Roman" w:hAnsi="Times New Roman" w:eastAsia="宋体" w:cs="Times New Roman"/>
          <w:color w:val="000000"/>
          <w:sz w:val="24"/>
          <w:highlight w:val="none"/>
        </w:rPr>
        <w:t>3、</w:t>
      </w:r>
      <w:r>
        <w:rPr>
          <w:rFonts w:ascii="Times New Roman" w:hAnsi="Times New Roman" w:eastAsia="宋体" w:cs="Times New Roman"/>
          <w:color w:val="000000"/>
          <w:sz w:val="24"/>
          <w:szCs w:val="24"/>
          <w:highlight w:val="none"/>
        </w:rPr>
        <w:t>供应商应确保其所提供的询价资料的真实性、有效性及合法性，否则，由此引起的任何责任由其自行承担。</w:t>
      </w:r>
      <w:bookmarkStart w:id="31" w:name="_Toc363199269"/>
    </w:p>
    <w:p w14:paraId="760AA82B">
      <w:pPr>
        <w:pStyle w:val="2"/>
        <w:keepLines/>
        <w:ind w:left="720" w:hanging="720"/>
        <w:jc w:val="center"/>
        <w:rPr>
          <w:rFonts w:ascii="Times New Roman" w:hAnsi="Times New Roman" w:eastAsia="宋体" w:cs="Times New Roman"/>
          <w:color w:val="000000"/>
          <w:sz w:val="32"/>
          <w:highlight w:val="none"/>
        </w:rPr>
      </w:pPr>
      <w:bookmarkStart w:id="32" w:name="_Toc13074"/>
      <w:r>
        <w:rPr>
          <w:rFonts w:ascii="Times New Roman" w:hAnsi="Times New Roman" w:eastAsia="宋体" w:cs="Times New Roman"/>
          <w:color w:val="000000"/>
          <w:sz w:val="32"/>
          <w:highlight w:val="none"/>
        </w:rPr>
        <w:t>八、确定成交人与签订合同</w:t>
      </w:r>
      <w:bookmarkEnd w:id="31"/>
      <w:bookmarkEnd w:id="32"/>
    </w:p>
    <w:p w14:paraId="760AA82C">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本项目为</w:t>
      </w:r>
      <w:r>
        <w:rPr>
          <w:rFonts w:hint="eastAsia" w:ascii="Times New Roman" w:hAnsi="Times New Roman" w:eastAsia="宋体" w:cs="Times New Roman"/>
          <w:color w:val="000000"/>
          <w:sz w:val="24"/>
          <w:szCs w:val="24"/>
          <w:highlight w:val="none"/>
        </w:rPr>
        <w:t>单价</w:t>
      </w:r>
      <w:r>
        <w:rPr>
          <w:rFonts w:ascii="Times New Roman" w:hAnsi="Times New Roman" w:eastAsia="宋体" w:cs="Times New Roman"/>
          <w:color w:val="000000"/>
          <w:sz w:val="24"/>
          <w:szCs w:val="24"/>
          <w:highlight w:val="none"/>
        </w:rPr>
        <w:t>合同，成交后所有费用一次性包死，供应商须满足本项目的一切要求，达到项目需求，中途不得增加费用。</w:t>
      </w:r>
    </w:p>
    <w:p w14:paraId="760AA82D">
      <w:pPr>
        <w:spacing w:line="360" w:lineRule="auto"/>
        <w:ind w:firstLine="480" w:firstLineChars="200"/>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合同签订后，</w:t>
      </w:r>
      <w:r>
        <w:rPr>
          <w:rFonts w:ascii="Times New Roman" w:hAnsi="Times New Roman" w:eastAsia="宋体" w:cs="Times New Roman"/>
          <w:color w:val="000000"/>
          <w:sz w:val="24"/>
          <w:szCs w:val="24"/>
          <w:highlight w:val="none"/>
        </w:rPr>
        <w:t>成交供应商不得转包、分包，亦不得将合同全部及任何权利、义务向第三方转让，否则将被视为严重违约。</w:t>
      </w:r>
    </w:p>
    <w:p w14:paraId="760AA82E">
      <w:pPr>
        <w:rPr>
          <w:rFonts w:ascii="Times New Roman" w:hAnsi="Times New Roman" w:eastAsia="宋体" w:cs="Times New Roman"/>
          <w:color w:val="000000"/>
          <w:sz w:val="32"/>
          <w:szCs w:val="24"/>
          <w:highlight w:val="none"/>
        </w:rPr>
      </w:pPr>
      <w:bookmarkStart w:id="33" w:name="_Toc25479"/>
      <w:bookmarkStart w:id="34" w:name="_Toc363199273"/>
      <w:r>
        <w:rPr>
          <w:rFonts w:ascii="Times New Roman" w:hAnsi="Times New Roman" w:eastAsia="宋体" w:cs="Times New Roman"/>
          <w:color w:val="000000"/>
          <w:sz w:val="32"/>
          <w:szCs w:val="24"/>
          <w:highlight w:val="none"/>
        </w:rPr>
        <w:br w:type="page"/>
      </w:r>
    </w:p>
    <w:p w14:paraId="760AA82F">
      <w:pPr>
        <w:pStyle w:val="2"/>
        <w:keepLines/>
        <w:ind w:left="720" w:hanging="720"/>
        <w:jc w:val="cente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t>九、响应文件格式</w:t>
      </w:r>
      <w:bookmarkEnd w:id="33"/>
    </w:p>
    <w:p w14:paraId="760AA830">
      <w:pPr>
        <w:spacing w:line="500" w:lineRule="exact"/>
        <w:jc w:val="center"/>
        <w:rPr>
          <w:rFonts w:ascii="Times New Roman" w:hAnsi="Times New Roman" w:eastAsia="宋体" w:cs="Times New Roman"/>
          <w:b/>
          <w:color w:val="000000"/>
          <w:sz w:val="32"/>
          <w:highlight w:val="none"/>
        </w:rPr>
      </w:pPr>
    </w:p>
    <w:p w14:paraId="760AA831">
      <w:pPr>
        <w:spacing w:line="900" w:lineRule="exact"/>
        <w:jc w:val="center"/>
        <w:rPr>
          <w:rFonts w:ascii="Times New Roman" w:hAnsi="Times New Roman" w:eastAsia="宋体" w:cs="Times New Roman"/>
          <w:b/>
          <w:sz w:val="28"/>
          <w:szCs w:val="6"/>
          <w:highlight w:val="none"/>
        </w:rPr>
      </w:pPr>
      <w:r>
        <w:rPr>
          <w:rFonts w:ascii="Times New Roman" w:hAnsi="Times New Roman" w:eastAsia="宋体" w:cs="Times New Roman"/>
          <w:b/>
          <w:color w:val="000000"/>
          <w:sz w:val="28"/>
          <w:szCs w:val="6"/>
          <w:highlight w:val="none"/>
        </w:rPr>
        <w:t>项目名称：</w:t>
      </w:r>
      <w:r>
        <w:rPr>
          <w:rFonts w:hint="eastAsia" w:ascii="Times New Roman" w:hAnsi="Times New Roman" w:eastAsia="宋体" w:cs="Times New Roman"/>
          <w:b/>
          <w:color w:val="000000"/>
          <w:sz w:val="28"/>
          <w:szCs w:val="6"/>
          <w:highlight w:val="none"/>
          <w:lang w:val="en-US" w:eastAsia="zh-CN"/>
        </w:rPr>
        <w:t>发射端云台机械件、发射端不锈钢罩壳机械件</w:t>
      </w:r>
      <w:r>
        <w:rPr>
          <w:rFonts w:hint="eastAsia" w:ascii="Times New Roman" w:hAnsi="Times New Roman" w:eastAsia="宋体" w:cs="Times New Roman"/>
          <w:b/>
          <w:sz w:val="28"/>
          <w:szCs w:val="6"/>
          <w:highlight w:val="none"/>
          <w:lang w:val="en-US" w:eastAsia="zh-CN"/>
        </w:rPr>
        <w:t>材料</w:t>
      </w:r>
      <w:r>
        <w:rPr>
          <w:rFonts w:hint="eastAsia" w:ascii="Times New Roman" w:hAnsi="Times New Roman" w:eastAsia="宋体" w:cs="Times New Roman"/>
          <w:b/>
          <w:sz w:val="28"/>
          <w:szCs w:val="6"/>
          <w:highlight w:val="none"/>
        </w:rPr>
        <w:t>采购</w:t>
      </w:r>
    </w:p>
    <w:p w14:paraId="760AA832">
      <w:pPr>
        <w:spacing w:line="900" w:lineRule="exact"/>
        <w:jc w:val="center"/>
        <w:rPr>
          <w:rFonts w:ascii="Times New Roman" w:hAnsi="Times New Roman" w:eastAsia="宋体" w:cs="Times New Roman"/>
          <w:b/>
          <w:color w:val="000000"/>
          <w:sz w:val="28"/>
          <w:szCs w:val="6"/>
          <w:highlight w:val="none"/>
        </w:rPr>
      </w:pPr>
    </w:p>
    <w:p w14:paraId="760AA833">
      <w:pPr>
        <w:spacing w:line="900" w:lineRule="exact"/>
        <w:jc w:val="center"/>
        <w:rPr>
          <w:rFonts w:ascii="Times New Roman" w:hAnsi="Times New Roman" w:eastAsia="宋体" w:cs="Times New Roman"/>
          <w:b/>
          <w:color w:val="000000"/>
          <w:sz w:val="72"/>
          <w:highlight w:val="none"/>
        </w:rPr>
      </w:pPr>
      <w:r>
        <w:rPr>
          <w:rFonts w:ascii="Times New Roman" w:hAnsi="Times New Roman" w:eastAsia="宋体" w:cs="Times New Roman"/>
          <w:b/>
          <w:color w:val="000000"/>
          <w:sz w:val="72"/>
          <w:highlight w:val="none"/>
        </w:rPr>
        <w:t>响</w:t>
      </w:r>
    </w:p>
    <w:p w14:paraId="760AA834">
      <w:pPr>
        <w:spacing w:line="900" w:lineRule="exact"/>
        <w:rPr>
          <w:rFonts w:hint="eastAsia" w:ascii="Times New Roman" w:hAnsi="Times New Roman" w:eastAsia="宋体" w:cs="Times New Roman"/>
          <w:b/>
          <w:color w:val="000000"/>
          <w:sz w:val="72"/>
          <w:highlight w:val="none"/>
        </w:rPr>
      </w:pPr>
    </w:p>
    <w:p w14:paraId="760AA835">
      <w:pPr>
        <w:spacing w:line="900" w:lineRule="exact"/>
        <w:jc w:val="center"/>
        <w:rPr>
          <w:rFonts w:ascii="Times New Roman" w:hAnsi="Times New Roman" w:eastAsia="宋体" w:cs="Times New Roman"/>
          <w:b/>
          <w:color w:val="000000"/>
          <w:sz w:val="72"/>
          <w:highlight w:val="none"/>
        </w:rPr>
      </w:pPr>
      <w:r>
        <w:rPr>
          <w:rFonts w:ascii="Times New Roman" w:hAnsi="Times New Roman" w:eastAsia="宋体" w:cs="Times New Roman"/>
          <w:b/>
          <w:color w:val="000000"/>
          <w:sz w:val="72"/>
          <w:highlight w:val="none"/>
        </w:rPr>
        <w:t>应</w:t>
      </w:r>
    </w:p>
    <w:p w14:paraId="760AA836">
      <w:pPr>
        <w:spacing w:line="900" w:lineRule="exact"/>
        <w:jc w:val="center"/>
        <w:rPr>
          <w:rFonts w:hint="eastAsia" w:ascii="Times New Roman" w:hAnsi="Times New Roman" w:eastAsia="宋体" w:cs="Times New Roman"/>
          <w:b/>
          <w:color w:val="000000"/>
          <w:sz w:val="72"/>
          <w:highlight w:val="none"/>
        </w:rPr>
      </w:pPr>
    </w:p>
    <w:p w14:paraId="760AA837">
      <w:pPr>
        <w:spacing w:line="900" w:lineRule="exact"/>
        <w:jc w:val="center"/>
        <w:rPr>
          <w:rFonts w:ascii="Times New Roman" w:hAnsi="Times New Roman" w:eastAsia="宋体" w:cs="Times New Roman"/>
          <w:b/>
          <w:color w:val="000000"/>
          <w:sz w:val="72"/>
          <w:highlight w:val="none"/>
        </w:rPr>
      </w:pPr>
      <w:r>
        <w:rPr>
          <w:rFonts w:ascii="Times New Roman" w:hAnsi="Times New Roman" w:eastAsia="宋体" w:cs="Times New Roman"/>
          <w:b/>
          <w:color w:val="000000"/>
          <w:sz w:val="72"/>
          <w:highlight w:val="none"/>
        </w:rPr>
        <w:t>文</w:t>
      </w:r>
    </w:p>
    <w:p w14:paraId="760AA838">
      <w:pPr>
        <w:spacing w:line="900" w:lineRule="exact"/>
        <w:jc w:val="center"/>
        <w:rPr>
          <w:rFonts w:hint="eastAsia" w:ascii="Times New Roman" w:hAnsi="Times New Roman" w:eastAsia="宋体" w:cs="Times New Roman"/>
          <w:b/>
          <w:color w:val="000000"/>
          <w:sz w:val="72"/>
          <w:highlight w:val="none"/>
        </w:rPr>
      </w:pPr>
    </w:p>
    <w:p w14:paraId="760AA839">
      <w:pPr>
        <w:jc w:val="center"/>
        <w:rPr>
          <w:rFonts w:ascii="Times New Roman" w:hAnsi="Times New Roman" w:eastAsia="宋体" w:cs="Times New Roman"/>
          <w:b/>
          <w:color w:val="000000"/>
          <w:sz w:val="72"/>
          <w:highlight w:val="none"/>
        </w:rPr>
      </w:pPr>
      <w:r>
        <w:rPr>
          <w:rFonts w:ascii="Times New Roman" w:hAnsi="Times New Roman" w:eastAsia="宋体" w:cs="Times New Roman"/>
          <w:b/>
          <w:color w:val="000000"/>
          <w:sz w:val="72"/>
          <w:highlight w:val="none"/>
        </w:rPr>
        <w:t>件</w:t>
      </w:r>
    </w:p>
    <w:p w14:paraId="760AA83A">
      <w:pPr>
        <w:spacing w:after="156" w:afterLines="50"/>
        <w:jc w:val="center"/>
        <w:rPr>
          <w:rFonts w:ascii="Times New Roman" w:hAnsi="Times New Roman" w:eastAsia="宋体" w:cs="Times New Roman"/>
          <w:b/>
          <w:color w:val="000000"/>
          <w:sz w:val="72"/>
          <w:highlight w:val="none"/>
        </w:rPr>
      </w:pPr>
    </w:p>
    <w:p w14:paraId="760AA83B">
      <w:pPr>
        <w:spacing w:after="156" w:afterLines="50" w:line="500" w:lineRule="exact"/>
        <w:jc w:val="center"/>
        <w:rPr>
          <w:rFonts w:ascii="Times New Roman" w:hAnsi="Times New Roman" w:eastAsia="宋体" w:cs="Times New Roman"/>
          <w:b/>
          <w:color w:val="000000"/>
          <w:sz w:val="72"/>
          <w:highlight w:val="none"/>
        </w:rPr>
      </w:pPr>
    </w:p>
    <w:p w14:paraId="760AA83C">
      <w:pPr>
        <w:spacing w:after="156" w:afterLines="50" w:line="500" w:lineRule="exact"/>
        <w:jc w:val="center"/>
        <w:rPr>
          <w:rFonts w:ascii="Times New Roman" w:hAnsi="Times New Roman" w:eastAsia="宋体" w:cs="Times New Roman"/>
          <w:b/>
          <w:color w:val="000000"/>
          <w:sz w:val="72"/>
          <w:highlight w:val="none"/>
        </w:rPr>
      </w:pPr>
    </w:p>
    <w:p w14:paraId="0571C6AE">
      <w:pPr>
        <w:spacing w:after="156" w:afterLines="50" w:line="500" w:lineRule="exact"/>
        <w:rPr>
          <w:rFonts w:ascii="Times New Roman" w:hAnsi="Times New Roman" w:eastAsia="宋体" w:cs="Times New Roman"/>
          <w:b/>
          <w:color w:val="000000"/>
          <w:sz w:val="32"/>
          <w:highlight w:val="none"/>
          <w:u w:val="single"/>
        </w:rPr>
      </w:pPr>
      <w:r>
        <w:rPr>
          <w:rFonts w:ascii="Times New Roman" w:hAnsi="Times New Roman" w:eastAsia="宋体" w:cs="Times New Roman"/>
          <w:b/>
          <w:color w:val="000000"/>
          <w:sz w:val="30"/>
          <w:highlight w:val="none"/>
        </w:rPr>
        <w:t xml:space="preserve">    </w:t>
      </w:r>
      <w:bookmarkEnd w:id="34"/>
      <w:r>
        <w:rPr>
          <w:rFonts w:ascii="Times New Roman" w:hAnsi="Times New Roman" w:eastAsia="宋体" w:cs="Times New Roman"/>
          <w:b/>
          <w:color w:val="000000"/>
          <w:sz w:val="30"/>
          <w:highlight w:val="none"/>
        </w:rPr>
        <w:t xml:space="preserve">  </w:t>
      </w:r>
      <w:r>
        <w:rPr>
          <w:rFonts w:ascii="Times New Roman" w:hAnsi="Times New Roman" w:eastAsia="宋体" w:cs="Times New Roman"/>
          <w:b/>
          <w:color w:val="000000"/>
          <w:sz w:val="32"/>
          <w:highlight w:val="none"/>
        </w:rPr>
        <w:t>供应商：</w:t>
      </w:r>
      <w:r>
        <w:rPr>
          <w:rFonts w:ascii="Times New Roman" w:hAnsi="Times New Roman" w:eastAsia="宋体" w:cs="Times New Roman"/>
          <w:b/>
          <w:color w:val="000000"/>
          <w:sz w:val="32"/>
          <w:highlight w:val="none"/>
          <w:u w:val="single"/>
        </w:rPr>
        <w:t xml:space="preserve">   </w:t>
      </w:r>
      <w:r>
        <w:rPr>
          <w:rFonts w:hint="eastAsia"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u w:val="single"/>
        </w:rPr>
        <w:t xml:space="preserve">   </w:t>
      </w:r>
    </w:p>
    <w:p w14:paraId="7599BDEC">
      <w:pPr>
        <w:spacing w:after="156" w:afterLines="50" w:line="500" w:lineRule="exact"/>
        <w:jc w:val="center"/>
        <w:rPr>
          <w:rFonts w:ascii="Times New Roman" w:hAnsi="Times New Roman" w:eastAsia="宋体" w:cs="Times New Roman"/>
          <w:b/>
          <w:color w:val="000000"/>
          <w:sz w:val="32"/>
          <w:highlight w:val="none"/>
        </w:rPr>
      </w:pPr>
      <w:r>
        <w:rPr>
          <w:rFonts w:ascii="Times New Roman" w:hAnsi="Times New Roman" w:eastAsia="宋体" w:cs="Times New Roman"/>
          <w:b/>
          <w:color w:val="000000"/>
          <w:sz w:val="32"/>
          <w:highlight w:val="none"/>
          <w:u w:val="single"/>
        </w:rPr>
        <w:t xml:space="preserve">  </w:t>
      </w:r>
      <w:r>
        <w:rPr>
          <w:rFonts w:hint="eastAsia"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rPr>
        <w:t>年</w:t>
      </w:r>
      <w:r>
        <w:rPr>
          <w:rFonts w:ascii="Times New Roman" w:hAnsi="Times New Roman" w:eastAsia="宋体" w:cs="Times New Roman"/>
          <w:b/>
          <w:color w:val="000000"/>
          <w:sz w:val="32"/>
          <w:highlight w:val="none"/>
          <w:u w:val="single"/>
        </w:rPr>
        <w:t xml:space="preserve"> </w:t>
      </w:r>
      <w:r>
        <w:rPr>
          <w:rFonts w:hint="eastAsia"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rPr>
        <w:t>月</w:t>
      </w:r>
      <w:r>
        <w:rPr>
          <w:rFonts w:ascii="Times New Roman" w:hAnsi="Times New Roman" w:eastAsia="宋体" w:cs="Times New Roman"/>
          <w:b/>
          <w:color w:val="000000"/>
          <w:sz w:val="32"/>
          <w:highlight w:val="none"/>
          <w:u w:val="single"/>
        </w:rPr>
        <w:t xml:space="preserve"> </w:t>
      </w:r>
      <w:r>
        <w:rPr>
          <w:rFonts w:hint="eastAsia"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rPr>
        <w:t>日</w:t>
      </w:r>
    </w:p>
    <w:p w14:paraId="6026B3E0">
      <w:pPr>
        <w:spacing w:after="156" w:afterLines="50" w:line="500" w:lineRule="exact"/>
        <w:jc w:val="center"/>
        <w:rPr>
          <w:rFonts w:ascii="Times New Roman" w:hAnsi="Times New Roman" w:eastAsia="宋体" w:cs="Times New Roman"/>
          <w:b/>
          <w:color w:val="000000"/>
          <w:sz w:val="32"/>
          <w:highlight w:val="none"/>
        </w:rPr>
      </w:pPr>
    </w:p>
    <w:p w14:paraId="4BB1AEBB">
      <w:pPr>
        <w:spacing w:line="360" w:lineRule="auto"/>
        <w:rPr>
          <w:rFonts w:ascii="Times New Roman" w:hAnsi="Times New Roman" w:eastAsia="宋体" w:cs="Times New Roman"/>
          <w:color w:val="000000"/>
          <w:sz w:val="24"/>
          <w:szCs w:val="28"/>
          <w:highlight w:val="none"/>
        </w:rPr>
      </w:pPr>
    </w:p>
    <w:p w14:paraId="385FB66C">
      <w:pPr>
        <w:spacing w:line="360" w:lineRule="auto"/>
        <w:rPr>
          <w:rFonts w:ascii="Times New Roman" w:hAnsi="Times New Roman" w:eastAsia="宋体" w:cs="Times New Roman"/>
          <w:color w:val="000000"/>
          <w:sz w:val="24"/>
          <w:szCs w:val="28"/>
          <w:highlight w:val="none"/>
        </w:rPr>
      </w:pPr>
    </w:p>
    <w:p w14:paraId="6042E920">
      <w:pPr>
        <w:spacing w:line="360" w:lineRule="auto"/>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报价文件资料清单</w:t>
      </w:r>
    </w:p>
    <w:tbl>
      <w:tblPr>
        <w:tblStyle w:val="33"/>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2A4E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2D63966">
            <w:pPr>
              <w:spacing w:line="400" w:lineRule="exact"/>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序号</w:t>
            </w:r>
          </w:p>
        </w:tc>
        <w:tc>
          <w:tcPr>
            <w:tcW w:w="5460" w:type="dxa"/>
            <w:vAlign w:val="center"/>
          </w:tcPr>
          <w:p w14:paraId="29D28F14">
            <w:pPr>
              <w:spacing w:line="400" w:lineRule="exact"/>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资料名称</w:t>
            </w:r>
          </w:p>
        </w:tc>
        <w:tc>
          <w:tcPr>
            <w:tcW w:w="2625" w:type="dxa"/>
            <w:vAlign w:val="center"/>
          </w:tcPr>
          <w:p w14:paraId="62FC4E25">
            <w:pPr>
              <w:spacing w:line="400" w:lineRule="exact"/>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页码范围</w:t>
            </w:r>
          </w:p>
        </w:tc>
      </w:tr>
      <w:tr w14:paraId="7869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327C7436">
            <w:pPr>
              <w:jc w:val="cente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一</w:t>
            </w:r>
          </w:p>
        </w:tc>
        <w:tc>
          <w:tcPr>
            <w:tcW w:w="5460" w:type="dxa"/>
            <w:vAlign w:val="center"/>
          </w:tcPr>
          <w:p w14:paraId="6EEA035B">
            <w:pP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供应商情况综合简介</w:t>
            </w:r>
          </w:p>
        </w:tc>
        <w:tc>
          <w:tcPr>
            <w:tcW w:w="2625" w:type="dxa"/>
            <w:vAlign w:val="center"/>
          </w:tcPr>
          <w:p w14:paraId="40E5A04B">
            <w:pPr>
              <w:spacing w:line="360" w:lineRule="auto"/>
              <w:jc w:val="center"/>
              <w:rPr>
                <w:rFonts w:ascii="Times New Roman" w:hAnsi="Times New Roman" w:eastAsia="宋体" w:cs="Times New Roman"/>
                <w:b/>
                <w:color w:val="000000"/>
                <w:sz w:val="24"/>
                <w:highlight w:val="none"/>
              </w:rPr>
            </w:pPr>
          </w:p>
        </w:tc>
      </w:tr>
      <w:tr w14:paraId="4FC7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17AF57A6">
            <w:pPr>
              <w:jc w:val="center"/>
              <w:rPr>
                <w:rFonts w:ascii="Times New Roman" w:hAnsi="Times New Roman" w:eastAsia="宋体" w:cs="Times New Roman"/>
                <w:bCs/>
                <w:color w:val="000000"/>
                <w:sz w:val="24"/>
                <w:highlight w:val="none"/>
              </w:rPr>
            </w:pPr>
            <w:r>
              <w:rPr>
                <w:rFonts w:ascii="Times New Roman" w:hAnsi="Times New Roman" w:eastAsia="宋体" w:cs="Times New Roman"/>
                <w:bCs/>
                <w:color w:val="000000"/>
                <w:sz w:val="24"/>
                <w:highlight w:val="none"/>
              </w:rPr>
              <w:t>二</w:t>
            </w:r>
          </w:p>
        </w:tc>
        <w:tc>
          <w:tcPr>
            <w:tcW w:w="5460" w:type="dxa"/>
            <w:vAlign w:val="center"/>
          </w:tcPr>
          <w:p w14:paraId="1E1A4D42">
            <w:pP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报价声明</w:t>
            </w:r>
          </w:p>
        </w:tc>
        <w:tc>
          <w:tcPr>
            <w:tcW w:w="2625" w:type="dxa"/>
            <w:vAlign w:val="center"/>
          </w:tcPr>
          <w:p w14:paraId="4255F877">
            <w:pPr>
              <w:spacing w:line="360" w:lineRule="auto"/>
              <w:jc w:val="center"/>
              <w:rPr>
                <w:rFonts w:ascii="Times New Roman" w:hAnsi="Times New Roman" w:eastAsia="宋体" w:cs="Times New Roman"/>
                <w:b/>
                <w:color w:val="000000"/>
                <w:sz w:val="24"/>
                <w:highlight w:val="none"/>
              </w:rPr>
            </w:pPr>
          </w:p>
        </w:tc>
      </w:tr>
      <w:tr w14:paraId="0F77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014E9F7B">
            <w:pPr>
              <w:jc w:val="center"/>
              <w:rPr>
                <w:rFonts w:ascii="Times New Roman" w:hAnsi="Times New Roman" w:eastAsia="宋体" w:cs="Times New Roman"/>
                <w:bCs/>
                <w:color w:val="000000"/>
                <w:sz w:val="24"/>
                <w:highlight w:val="none"/>
              </w:rPr>
            </w:pPr>
            <w:r>
              <w:rPr>
                <w:rFonts w:ascii="Times New Roman" w:hAnsi="Times New Roman" w:eastAsia="宋体" w:cs="Times New Roman"/>
                <w:bCs/>
                <w:color w:val="000000"/>
                <w:sz w:val="24"/>
                <w:highlight w:val="none"/>
              </w:rPr>
              <w:t>三</w:t>
            </w:r>
          </w:p>
        </w:tc>
        <w:tc>
          <w:tcPr>
            <w:tcW w:w="5460" w:type="dxa"/>
            <w:vAlign w:val="center"/>
          </w:tcPr>
          <w:p w14:paraId="3758024E">
            <w:pP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报价单明细表</w:t>
            </w:r>
          </w:p>
        </w:tc>
        <w:tc>
          <w:tcPr>
            <w:tcW w:w="2625" w:type="dxa"/>
            <w:vAlign w:val="center"/>
          </w:tcPr>
          <w:p w14:paraId="5F87C3CA">
            <w:pPr>
              <w:spacing w:line="360" w:lineRule="auto"/>
              <w:jc w:val="center"/>
              <w:rPr>
                <w:rFonts w:ascii="Times New Roman" w:hAnsi="Times New Roman" w:eastAsia="宋体" w:cs="Times New Roman"/>
                <w:b/>
                <w:color w:val="000000"/>
                <w:sz w:val="24"/>
                <w:highlight w:val="none"/>
              </w:rPr>
            </w:pPr>
          </w:p>
        </w:tc>
      </w:tr>
      <w:tr w14:paraId="7C6A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9F4AFC0">
            <w:pPr>
              <w:jc w:val="center"/>
              <w:rPr>
                <w:rFonts w:ascii="Times New Roman" w:hAnsi="Times New Roman" w:eastAsia="宋体" w:cs="Times New Roman"/>
                <w:bCs/>
                <w:color w:val="000000"/>
                <w:sz w:val="24"/>
                <w:highlight w:val="none"/>
              </w:rPr>
            </w:pPr>
            <w:r>
              <w:rPr>
                <w:rFonts w:ascii="Times New Roman" w:hAnsi="Times New Roman" w:eastAsia="宋体" w:cs="Times New Roman"/>
                <w:bCs/>
                <w:color w:val="000000"/>
                <w:sz w:val="24"/>
                <w:highlight w:val="none"/>
              </w:rPr>
              <w:t>四</w:t>
            </w:r>
          </w:p>
        </w:tc>
        <w:tc>
          <w:tcPr>
            <w:tcW w:w="5460" w:type="dxa"/>
            <w:vAlign w:val="center"/>
          </w:tcPr>
          <w:p w14:paraId="4DCFAB2C">
            <w:pP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书面承诺函</w:t>
            </w:r>
          </w:p>
        </w:tc>
        <w:tc>
          <w:tcPr>
            <w:tcW w:w="2625" w:type="dxa"/>
            <w:vAlign w:val="center"/>
          </w:tcPr>
          <w:p w14:paraId="0F434124">
            <w:pPr>
              <w:spacing w:line="360" w:lineRule="auto"/>
              <w:jc w:val="center"/>
              <w:rPr>
                <w:rFonts w:ascii="Times New Roman" w:hAnsi="Times New Roman" w:eastAsia="宋体" w:cs="Times New Roman"/>
                <w:b/>
                <w:color w:val="000000"/>
                <w:sz w:val="24"/>
                <w:highlight w:val="none"/>
              </w:rPr>
            </w:pPr>
          </w:p>
        </w:tc>
      </w:tr>
      <w:tr w14:paraId="109E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2F6CE6C8">
            <w:pPr>
              <w:jc w:val="cente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五</w:t>
            </w:r>
          </w:p>
        </w:tc>
        <w:tc>
          <w:tcPr>
            <w:tcW w:w="5460" w:type="dxa"/>
            <w:vAlign w:val="center"/>
          </w:tcPr>
          <w:p w14:paraId="2E469903">
            <w:pP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其他文件</w:t>
            </w:r>
          </w:p>
        </w:tc>
        <w:tc>
          <w:tcPr>
            <w:tcW w:w="2625" w:type="dxa"/>
            <w:vAlign w:val="center"/>
          </w:tcPr>
          <w:p w14:paraId="4E8538DB">
            <w:pPr>
              <w:spacing w:line="360" w:lineRule="auto"/>
              <w:jc w:val="center"/>
              <w:rPr>
                <w:rFonts w:ascii="Times New Roman" w:hAnsi="Times New Roman" w:eastAsia="宋体" w:cs="Times New Roman"/>
                <w:b/>
                <w:color w:val="000000"/>
                <w:sz w:val="24"/>
                <w:highlight w:val="none"/>
              </w:rPr>
            </w:pPr>
          </w:p>
        </w:tc>
      </w:tr>
      <w:tr w14:paraId="063B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46310A5E">
            <w:pPr>
              <w:jc w:val="center"/>
              <w:rPr>
                <w:rFonts w:ascii="Times New Roman" w:hAnsi="Times New Roman" w:eastAsia="宋体" w:cs="Times New Roman"/>
                <w:color w:val="000000"/>
                <w:sz w:val="24"/>
                <w:highlight w:val="none"/>
              </w:rPr>
            </w:pPr>
          </w:p>
        </w:tc>
        <w:tc>
          <w:tcPr>
            <w:tcW w:w="5460" w:type="dxa"/>
            <w:vAlign w:val="center"/>
          </w:tcPr>
          <w:p w14:paraId="785BDE72">
            <w:pPr>
              <w:rPr>
                <w:rFonts w:ascii="Times New Roman" w:hAnsi="Times New Roman" w:eastAsia="宋体" w:cs="Times New Roman"/>
                <w:color w:val="000000"/>
                <w:sz w:val="24"/>
                <w:highlight w:val="none"/>
              </w:rPr>
            </w:pPr>
          </w:p>
        </w:tc>
        <w:tc>
          <w:tcPr>
            <w:tcW w:w="2625" w:type="dxa"/>
            <w:vAlign w:val="center"/>
          </w:tcPr>
          <w:p w14:paraId="4CA8050D">
            <w:pPr>
              <w:spacing w:line="360" w:lineRule="auto"/>
              <w:rPr>
                <w:rFonts w:ascii="Times New Roman" w:hAnsi="Times New Roman" w:eastAsia="宋体" w:cs="Times New Roman"/>
                <w:b/>
                <w:color w:val="000000"/>
                <w:sz w:val="24"/>
                <w:highlight w:val="none"/>
              </w:rPr>
            </w:pPr>
          </w:p>
        </w:tc>
      </w:tr>
    </w:tbl>
    <w:p w14:paraId="06B5FC4B">
      <w:pPr>
        <w:spacing w:line="360" w:lineRule="auto"/>
        <w:jc w:val="center"/>
        <w:rPr>
          <w:rFonts w:ascii="Times New Roman" w:hAnsi="Times New Roman" w:eastAsia="宋体" w:cs="Times New Roman"/>
          <w:b/>
          <w:color w:val="000000"/>
          <w:sz w:val="24"/>
          <w:highlight w:val="none"/>
        </w:rPr>
      </w:pPr>
    </w:p>
    <w:p w14:paraId="4A2A24AE">
      <w:pPr>
        <w:spacing w:line="360" w:lineRule="auto"/>
        <w:jc w:val="center"/>
        <w:rPr>
          <w:rFonts w:ascii="Times New Roman" w:hAnsi="Times New Roman" w:eastAsia="宋体" w:cs="Times New Roman"/>
          <w:b/>
          <w:color w:val="000000"/>
          <w:sz w:val="24"/>
          <w:highlight w:val="none"/>
        </w:rPr>
      </w:pPr>
    </w:p>
    <w:p w14:paraId="1C0A1D06">
      <w:pPr>
        <w:spacing w:line="360" w:lineRule="auto"/>
        <w:jc w:val="center"/>
        <w:rPr>
          <w:rFonts w:ascii="Times New Roman" w:hAnsi="Times New Roman" w:eastAsia="宋体" w:cs="Times New Roman"/>
          <w:b/>
          <w:color w:val="000000"/>
          <w:sz w:val="24"/>
          <w:highlight w:val="none"/>
        </w:rPr>
      </w:pPr>
    </w:p>
    <w:p w14:paraId="293F4239">
      <w:pPr>
        <w:spacing w:line="360" w:lineRule="auto"/>
        <w:jc w:val="center"/>
        <w:rPr>
          <w:rFonts w:ascii="Times New Roman" w:hAnsi="Times New Roman" w:eastAsia="宋体" w:cs="Times New Roman"/>
          <w:b/>
          <w:color w:val="000000"/>
          <w:sz w:val="24"/>
          <w:highlight w:val="none"/>
        </w:rPr>
      </w:pPr>
    </w:p>
    <w:p w14:paraId="2DDFFA7F">
      <w:pPr>
        <w:spacing w:line="360" w:lineRule="auto"/>
        <w:jc w:val="center"/>
        <w:rPr>
          <w:rFonts w:ascii="Times New Roman" w:hAnsi="Times New Roman" w:eastAsia="宋体" w:cs="Times New Roman"/>
          <w:b/>
          <w:color w:val="000000"/>
          <w:sz w:val="24"/>
          <w:highlight w:val="none"/>
        </w:rPr>
      </w:pPr>
    </w:p>
    <w:p w14:paraId="4B65B4CB">
      <w:pPr>
        <w:spacing w:line="360" w:lineRule="auto"/>
        <w:jc w:val="center"/>
        <w:rPr>
          <w:rFonts w:ascii="Times New Roman" w:hAnsi="Times New Roman" w:eastAsia="宋体" w:cs="Times New Roman"/>
          <w:b/>
          <w:color w:val="000000"/>
          <w:sz w:val="24"/>
          <w:highlight w:val="none"/>
        </w:rPr>
      </w:pPr>
    </w:p>
    <w:p w14:paraId="510B843F">
      <w:pPr>
        <w:spacing w:line="360" w:lineRule="auto"/>
        <w:jc w:val="center"/>
        <w:rPr>
          <w:rFonts w:ascii="Times New Roman" w:hAnsi="Times New Roman" w:eastAsia="宋体" w:cs="Times New Roman"/>
          <w:b/>
          <w:color w:val="000000"/>
          <w:sz w:val="24"/>
          <w:highlight w:val="none"/>
        </w:rPr>
      </w:pPr>
    </w:p>
    <w:p w14:paraId="43B38962">
      <w:pPr>
        <w:spacing w:line="360" w:lineRule="auto"/>
        <w:jc w:val="center"/>
        <w:rPr>
          <w:rFonts w:ascii="Times New Roman" w:hAnsi="Times New Roman" w:eastAsia="宋体" w:cs="Times New Roman"/>
          <w:b/>
          <w:color w:val="000000"/>
          <w:sz w:val="24"/>
          <w:highlight w:val="none"/>
        </w:rPr>
      </w:pPr>
    </w:p>
    <w:p w14:paraId="328AF2E4">
      <w:pPr>
        <w:spacing w:line="360" w:lineRule="auto"/>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br w:type="page"/>
      </w:r>
    </w:p>
    <w:p w14:paraId="433BCEC8">
      <w:pPr>
        <w:pStyle w:val="4"/>
        <w:rPr>
          <w:rFonts w:ascii="Times New Roman" w:hAnsi="Times New Roman" w:eastAsia="宋体" w:cs="Times New Roman"/>
          <w:color w:val="000000"/>
          <w:sz w:val="24"/>
          <w:szCs w:val="24"/>
          <w:highlight w:val="none"/>
        </w:rPr>
      </w:pPr>
      <w:bookmarkStart w:id="35" w:name="_Toc5390"/>
      <w:bookmarkStart w:id="36" w:name="_Toc4938"/>
      <w:r>
        <w:rPr>
          <w:rFonts w:ascii="Times New Roman" w:hAnsi="Times New Roman" w:eastAsia="宋体" w:cs="Times New Roman"/>
          <w:color w:val="000000"/>
          <w:sz w:val="24"/>
          <w:szCs w:val="24"/>
          <w:highlight w:val="none"/>
        </w:rPr>
        <w:t>附件一</w:t>
      </w:r>
      <w:bookmarkEnd w:id="35"/>
      <w:bookmarkEnd w:id="36"/>
    </w:p>
    <w:p w14:paraId="0FA8B246">
      <w:pPr>
        <w:spacing w:line="360" w:lineRule="auto"/>
        <w:jc w:val="center"/>
        <w:rPr>
          <w:rFonts w:ascii="Times New Roman" w:hAnsi="Times New Roman" w:eastAsia="宋体" w:cs="Times New Roman"/>
          <w:color w:val="000000"/>
          <w:sz w:val="24"/>
          <w:highlight w:val="none"/>
        </w:rPr>
      </w:pPr>
      <w:r>
        <w:rPr>
          <w:rFonts w:ascii="Times New Roman" w:hAnsi="Times New Roman" w:eastAsia="宋体" w:cs="Times New Roman"/>
          <w:b/>
          <w:bCs/>
          <w:color w:val="000000"/>
          <w:sz w:val="24"/>
          <w:highlight w:val="none"/>
        </w:rPr>
        <w:t>供应商综合情况简介</w:t>
      </w:r>
    </w:p>
    <w:p w14:paraId="55E7F0BE">
      <w:pPr>
        <w:spacing w:line="500" w:lineRule="exact"/>
        <w:jc w:val="left"/>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1、基本情况表</w:t>
      </w:r>
    </w:p>
    <w:tbl>
      <w:tblPr>
        <w:tblStyle w:val="33"/>
        <w:tblW w:w="10357" w:type="dxa"/>
        <w:tblInd w:w="-613" w:type="dxa"/>
        <w:tblLayout w:type="fixed"/>
        <w:tblCellMar>
          <w:top w:w="0" w:type="dxa"/>
          <w:left w:w="108" w:type="dxa"/>
          <w:bottom w:w="0" w:type="dxa"/>
          <w:right w:w="108" w:type="dxa"/>
        </w:tblCellMar>
      </w:tblPr>
      <w:tblGrid>
        <w:gridCol w:w="750"/>
        <w:gridCol w:w="709"/>
        <w:gridCol w:w="1891"/>
        <w:gridCol w:w="93"/>
        <w:gridCol w:w="426"/>
        <w:gridCol w:w="1701"/>
        <w:gridCol w:w="850"/>
        <w:gridCol w:w="1033"/>
        <w:gridCol w:w="1563"/>
        <w:gridCol w:w="1341"/>
      </w:tblGrid>
      <w:tr w14:paraId="0B871582">
        <w:tblPrEx>
          <w:tblCellMar>
            <w:top w:w="0" w:type="dxa"/>
            <w:left w:w="108" w:type="dxa"/>
            <w:bottom w:w="0" w:type="dxa"/>
            <w:right w:w="108" w:type="dxa"/>
          </w:tblCellMar>
        </w:tblPrEx>
        <w:trPr>
          <w:trHeight w:val="624" w:hRule="atLeast"/>
        </w:trPr>
        <w:tc>
          <w:tcPr>
            <w:tcW w:w="10357" w:type="dxa"/>
            <w:gridSpan w:val="10"/>
            <w:vMerge w:val="restart"/>
            <w:tcBorders>
              <w:top w:val="single" w:color="auto" w:sz="4" w:space="0"/>
              <w:left w:val="single" w:color="auto" w:sz="4" w:space="0"/>
              <w:bottom w:val="single" w:color="auto" w:sz="4" w:space="0"/>
              <w:right w:val="single" w:color="auto" w:sz="4" w:space="0"/>
            </w:tcBorders>
            <w:noWrap/>
            <w:vAlign w:val="center"/>
          </w:tcPr>
          <w:p w14:paraId="485671F4">
            <w:pPr>
              <w:widowControl/>
              <w:jc w:val="center"/>
              <w:textAlignment w:val="center"/>
              <w:rPr>
                <w:rFonts w:ascii="Times New Roman" w:hAnsi="Times New Roman" w:eastAsia="宋体" w:cs="Times New Roman"/>
                <w:b/>
                <w:bCs/>
                <w:color w:val="000000"/>
                <w:sz w:val="32"/>
                <w:szCs w:val="32"/>
                <w:highlight w:val="none"/>
              </w:rPr>
            </w:pPr>
            <w:r>
              <w:rPr>
                <w:rFonts w:ascii="Times New Roman" w:hAnsi="Times New Roman" w:eastAsia="宋体" w:cs="Times New Roman"/>
                <w:b/>
                <w:bCs/>
                <w:color w:val="000000"/>
                <w:kern w:val="0"/>
                <w:sz w:val="32"/>
                <w:szCs w:val="32"/>
                <w:highlight w:val="none"/>
                <w:lang w:bidi="ar"/>
              </w:rPr>
              <w:t>基本情况表</w:t>
            </w:r>
          </w:p>
        </w:tc>
      </w:tr>
      <w:tr w14:paraId="625CFC26">
        <w:tblPrEx>
          <w:tblCellMar>
            <w:top w:w="0" w:type="dxa"/>
            <w:left w:w="108" w:type="dxa"/>
            <w:bottom w:w="0" w:type="dxa"/>
            <w:right w:w="108" w:type="dxa"/>
          </w:tblCellMar>
        </w:tblPrEx>
        <w:trPr>
          <w:trHeight w:val="624" w:hRule="atLeast"/>
        </w:trPr>
        <w:tc>
          <w:tcPr>
            <w:tcW w:w="10357" w:type="dxa"/>
            <w:gridSpan w:val="10"/>
            <w:vMerge w:val="continue"/>
            <w:tcBorders>
              <w:top w:val="single" w:color="auto" w:sz="4" w:space="0"/>
              <w:left w:val="single" w:color="auto" w:sz="4" w:space="0"/>
              <w:bottom w:val="single" w:color="auto" w:sz="4" w:space="0"/>
              <w:right w:val="single" w:color="auto" w:sz="4" w:space="0"/>
            </w:tcBorders>
            <w:noWrap/>
            <w:vAlign w:val="center"/>
          </w:tcPr>
          <w:p w14:paraId="53ECBD21">
            <w:pPr>
              <w:jc w:val="center"/>
              <w:rPr>
                <w:rFonts w:ascii="Times New Roman" w:hAnsi="Times New Roman" w:eastAsia="宋体" w:cs="Times New Roman"/>
                <w:b/>
                <w:bCs/>
                <w:color w:val="000000"/>
                <w:sz w:val="32"/>
                <w:szCs w:val="32"/>
                <w:highlight w:val="none"/>
              </w:rPr>
            </w:pPr>
          </w:p>
        </w:tc>
      </w:tr>
      <w:tr w14:paraId="3ABA51D6">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4925A74B">
            <w:pPr>
              <w:widowControl/>
              <w:jc w:val="left"/>
              <w:textAlignment w:val="center"/>
              <w:rPr>
                <w:rFonts w:ascii="Times New Roman" w:hAnsi="Times New Roman" w:eastAsia="宋体" w:cs="Times New Roman"/>
                <w:b/>
                <w:bCs/>
                <w:color w:val="000000"/>
                <w:sz w:val="24"/>
                <w:szCs w:val="24"/>
                <w:highlight w:val="none"/>
              </w:rPr>
            </w:pPr>
            <w:r>
              <w:rPr>
                <w:rFonts w:ascii="Times New Roman" w:hAnsi="Times New Roman" w:eastAsia="宋体" w:cs="Times New Roman"/>
                <w:b/>
                <w:bCs/>
                <w:color w:val="000000"/>
                <w:kern w:val="0"/>
                <w:sz w:val="24"/>
                <w:szCs w:val="24"/>
                <w:highlight w:val="none"/>
                <w:lang w:bidi="ar"/>
              </w:rPr>
              <w:t>基本信息</w:t>
            </w:r>
          </w:p>
        </w:tc>
      </w:tr>
      <w:tr w14:paraId="221E6CE9">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0C0EEFB6">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单位名称</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0375C72D">
            <w:pPr>
              <w:jc w:val="center"/>
              <w:rPr>
                <w:rFonts w:ascii="Times New Roman" w:hAnsi="Times New Roman" w:eastAsia="宋体" w:cs="Times New Roman"/>
                <w:color w:val="000000"/>
                <w:sz w:val="22"/>
                <w:szCs w:val="22"/>
                <w:highlight w:val="none"/>
              </w:rPr>
            </w:pPr>
          </w:p>
        </w:tc>
      </w:tr>
      <w:tr w14:paraId="139EFF10">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2D5C61A3">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信用代码</w:t>
            </w:r>
          </w:p>
        </w:tc>
        <w:tc>
          <w:tcPr>
            <w:tcW w:w="2410" w:type="dxa"/>
            <w:gridSpan w:val="3"/>
            <w:tcBorders>
              <w:top w:val="single" w:color="auto" w:sz="4" w:space="0"/>
              <w:left w:val="single" w:color="auto" w:sz="4" w:space="0"/>
              <w:bottom w:val="single" w:color="auto" w:sz="4" w:space="0"/>
              <w:right w:val="single" w:color="auto" w:sz="4" w:space="0"/>
            </w:tcBorders>
            <w:noWrap/>
            <w:vAlign w:val="center"/>
          </w:tcPr>
          <w:p w14:paraId="4035A493">
            <w:pPr>
              <w:jc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sz w:val="22"/>
                <w:szCs w:val="22"/>
                <w:highlight w:val="none"/>
              </w:rPr>
              <w:t xml:space="preserve"> </w:t>
            </w:r>
          </w:p>
        </w:tc>
        <w:tc>
          <w:tcPr>
            <w:tcW w:w="1701" w:type="dxa"/>
            <w:tcBorders>
              <w:top w:val="single" w:color="auto" w:sz="4" w:space="0"/>
              <w:left w:val="single" w:color="auto" w:sz="4" w:space="0"/>
              <w:bottom w:val="single" w:color="auto" w:sz="4" w:space="0"/>
              <w:right w:val="single" w:color="auto" w:sz="4" w:space="0"/>
            </w:tcBorders>
            <w:noWrap/>
            <w:vAlign w:val="center"/>
          </w:tcPr>
          <w:p w14:paraId="0A1AC624">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法人代表</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7F1D8603">
            <w:pPr>
              <w:jc w:val="center"/>
              <w:rPr>
                <w:rFonts w:ascii="Times New Roman" w:hAnsi="Times New Roman" w:eastAsia="宋体" w:cs="Times New Roman"/>
                <w:color w:val="000000"/>
                <w:sz w:val="22"/>
                <w:szCs w:val="22"/>
                <w:highlight w:val="none"/>
              </w:rPr>
            </w:pPr>
          </w:p>
        </w:tc>
        <w:tc>
          <w:tcPr>
            <w:tcW w:w="1563" w:type="dxa"/>
            <w:tcBorders>
              <w:top w:val="single" w:color="auto" w:sz="4" w:space="0"/>
              <w:left w:val="single" w:color="auto" w:sz="4" w:space="0"/>
              <w:bottom w:val="single" w:color="auto" w:sz="4" w:space="0"/>
              <w:right w:val="single" w:color="auto" w:sz="4" w:space="0"/>
            </w:tcBorders>
            <w:noWrap/>
            <w:vAlign w:val="center"/>
          </w:tcPr>
          <w:p w14:paraId="4C099687">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单位类型</w:t>
            </w:r>
          </w:p>
        </w:tc>
        <w:tc>
          <w:tcPr>
            <w:tcW w:w="1341" w:type="dxa"/>
            <w:tcBorders>
              <w:top w:val="single" w:color="auto" w:sz="4" w:space="0"/>
              <w:left w:val="single" w:color="auto" w:sz="4" w:space="0"/>
              <w:bottom w:val="single" w:color="auto" w:sz="4" w:space="0"/>
              <w:right w:val="single" w:color="auto" w:sz="4" w:space="0"/>
            </w:tcBorders>
            <w:noWrap/>
            <w:vAlign w:val="center"/>
          </w:tcPr>
          <w:p w14:paraId="77E4227D">
            <w:pPr>
              <w:jc w:val="center"/>
              <w:rPr>
                <w:rFonts w:ascii="Times New Roman" w:hAnsi="Times New Roman" w:eastAsia="宋体" w:cs="Times New Roman"/>
                <w:color w:val="000000"/>
                <w:sz w:val="22"/>
                <w:szCs w:val="22"/>
                <w:highlight w:val="none"/>
              </w:rPr>
            </w:pPr>
          </w:p>
        </w:tc>
      </w:tr>
      <w:tr w14:paraId="4DF01983">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2744DE66">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注册资本</w:t>
            </w:r>
          </w:p>
        </w:tc>
        <w:tc>
          <w:tcPr>
            <w:tcW w:w="2410" w:type="dxa"/>
            <w:gridSpan w:val="3"/>
            <w:tcBorders>
              <w:top w:val="single" w:color="auto" w:sz="4" w:space="0"/>
              <w:left w:val="single" w:color="auto" w:sz="4" w:space="0"/>
              <w:bottom w:val="single" w:color="auto" w:sz="4" w:space="0"/>
              <w:right w:val="single" w:color="auto" w:sz="4" w:space="0"/>
            </w:tcBorders>
            <w:noWrap/>
            <w:vAlign w:val="center"/>
          </w:tcPr>
          <w:p w14:paraId="111811BD">
            <w:pPr>
              <w:widowControl/>
              <w:jc w:val="center"/>
              <w:textAlignment w:val="center"/>
              <w:rPr>
                <w:rFonts w:ascii="Times New Roman" w:hAnsi="Times New Roman" w:eastAsia="宋体" w:cs="Times New Roman"/>
                <w:color w:val="000000"/>
                <w:sz w:val="22"/>
                <w:szCs w:val="22"/>
                <w:highlight w:val="none"/>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221080B2">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单位地址</w:t>
            </w:r>
          </w:p>
        </w:tc>
        <w:tc>
          <w:tcPr>
            <w:tcW w:w="4787" w:type="dxa"/>
            <w:gridSpan w:val="4"/>
            <w:tcBorders>
              <w:top w:val="single" w:color="auto" w:sz="4" w:space="0"/>
              <w:left w:val="single" w:color="auto" w:sz="4" w:space="0"/>
              <w:bottom w:val="single" w:color="auto" w:sz="4" w:space="0"/>
              <w:right w:val="single" w:color="auto" w:sz="4" w:space="0"/>
            </w:tcBorders>
            <w:noWrap/>
            <w:vAlign w:val="center"/>
          </w:tcPr>
          <w:p w14:paraId="569282D8">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 xml:space="preserve"> </w:t>
            </w:r>
          </w:p>
        </w:tc>
      </w:tr>
      <w:tr w14:paraId="6EC3BBEA">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0C153C4">
            <w:pPr>
              <w:jc w:val="center"/>
              <w:rPr>
                <w:rFonts w:ascii="Times New Roman" w:hAnsi="Times New Roman" w:eastAsia="宋体" w:cs="Times New Roman"/>
                <w:color w:val="000000"/>
                <w:sz w:val="22"/>
                <w:szCs w:val="22"/>
                <w:highlight w:val="none"/>
              </w:rPr>
            </w:pPr>
          </w:p>
        </w:tc>
      </w:tr>
      <w:tr w14:paraId="3ABF53DA">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69D1DC">
            <w:pPr>
              <w:widowControl/>
              <w:jc w:val="left"/>
              <w:textAlignment w:val="center"/>
              <w:rPr>
                <w:rFonts w:ascii="Times New Roman" w:hAnsi="Times New Roman" w:eastAsia="宋体" w:cs="Times New Roman"/>
                <w:b/>
                <w:bCs/>
                <w:color w:val="000000"/>
                <w:sz w:val="24"/>
                <w:szCs w:val="24"/>
                <w:highlight w:val="none"/>
              </w:rPr>
            </w:pPr>
            <w:r>
              <w:rPr>
                <w:rFonts w:ascii="Times New Roman" w:hAnsi="Times New Roman" w:eastAsia="宋体" w:cs="Times New Roman"/>
                <w:b/>
                <w:bCs/>
                <w:color w:val="000000"/>
                <w:kern w:val="0"/>
                <w:sz w:val="24"/>
                <w:szCs w:val="24"/>
                <w:highlight w:val="none"/>
                <w:lang w:bidi="ar"/>
              </w:rPr>
              <w:t>详细信息</w:t>
            </w:r>
          </w:p>
        </w:tc>
      </w:tr>
      <w:tr w14:paraId="392F6901">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0AE174DE">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联系人</w:t>
            </w:r>
          </w:p>
        </w:tc>
        <w:tc>
          <w:tcPr>
            <w:tcW w:w="1891" w:type="dxa"/>
            <w:tcBorders>
              <w:top w:val="single" w:color="auto" w:sz="4" w:space="0"/>
              <w:left w:val="single" w:color="auto" w:sz="4" w:space="0"/>
              <w:bottom w:val="single" w:color="auto" w:sz="4" w:space="0"/>
              <w:right w:val="single" w:color="auto" w:sz="4" w:space="0"/>
            </w:tcBorders>
            <w:noWrap/>
            <w:vAlign w:val="center"/>
          </w:tcPr>
          <w:p w14:paraId="7190B7BD">
            <w:pPr>
              <w:jc w:val="center"/>
              <w:rPr>
                <w:rFonts w:ascii="Times New Roman" w:hAnsi="Times New Roman" w:eastAsia="宋体" w:cs="Times New Roman"/>
                <w:color w:val="000000"/>
                <w:sz w:val="22"/>
                <w:szCs w:val="22"/>
                <w:highlight w:val="none"/>
              </w:rPr>
            </w:pPr>
          </w:p>
        </w:tc>
        <w:tc>
          <w:tcPr>
            <w:tcW w:w="2220" w:type="dxa"/>
            <w:gridSpan w:val="3"/>
            <w:tcBorders>
              <w:top w:val="single" w:color="auto" w:sz="4" w:space="0"/>
              <w:left w:val="single" w:color="auto" w:sz="4" w:space="0"/>
              <w:bottom w:val="single" w:color="auto" w:sz="4" w:space="0"/>
              <w:right w:val="single" w:color="auto" w:sz="4" w:space="0"/>
            </w:tcBorders>
            <w:vAlign w:val="center"/>
          </w:tcPr>
          <w:p w14:paraId="1820875B">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联系电话</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24CDF1BC">
            <w:pPr>
              <w:jc w:val="center"/>
              <w:rPr>
                <w:rFonts w:ascii="Times New Roman" w:hAnsi="Times New Roman" w:eastAsia="宋体" w:cs="Times New Roman"/>
                <w:color w:val="000000"/>
                <w:sz w:val="22"/>
                <w:szCs w:val="22"/>
                <w:highlight w:val="none"/>
              </w:rPr>
            </w:pPr>
          </w:p>
        </w:tc>
        <w:tc>
          <w:tcPr>
            <w:tcW w:w="1563" w:type="dxa"/>
            <w:tcBorders>
              <w:top w:val="single" w:color="auto" w:sz="4" w:space="0"/>
              <w:left w:val="single" w:color="auto" w:sz="4" w:space="0"/>
              <w:bottom w:val="single" w:color="auto" w:sz="4" w:space="0"/>
              <w:right w:val="single" w:color="auto" w:sz="4" w:space="0"/>
            </w:tcBorders>
            <w:noWrap/>
            <w:vAlign w:val="center"/>
          </w:tcPr>
          <w:p w14:paraId="0FDFAFC6">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人员规模</w:t>
            </w:r>
          </w:p>
        </w:tc>
        <w:tc>
          <w:tcPr>
            <w:tcW w:w="1341" w:type="dxa"/>
            <w:tcBorders>
              <w:top w:val="single" w:color="auto" w:sz="4" w:space="0"/>
              <w:left w:val="single" w:color="auto" w:sz="4" w:space="0"/>
              <w:bottom w:val="single" w:color="auto" w:sz="4" w:space="0"/>
              <w:right w:val="single" w:color="auto" w:sz="4" w:space="0"/>
            </w:tcBorders>
            <w:noWrap/>
            <w:vAlign w:val="center"/>
          </w:tcPr>
          <w:p w14:paraId="1157C15E">
            <w:pPr>
              <w:jc w:val="center"/>
              <w:rPr>
                <w:rFonts w:ascii="Times New Roman" w:hAnsi="Times New Roman" w:eastAsia="宋体" w:cs="Times New Roman"/>
                <w:color w:val="000000"/>
                <w:sz w:val="22"/>
                <w:szCs w:val="22"/>
                <w:highlight w:val="none"/>
              </w:rPr>
            </w:pPr>
          </w:p>
        </w:tc>
      </w:tr>
      <w:tr w14:paraId="19479845">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4C28299C">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注册日期</w:t>
            </w:r>
          </w:p>
        </w:tc>
        <w:tc>
          <w:tcPr>
            <w:tcW w:w="1891" w:type="dxa"/>
            <w:tcBorders>
              <w:top w:val="single" w:color="auto" w:sz="4" w:space="0"/>
              <w:left w:val="single" w:color="auto" w:sz="4" w:space="0"/>
              <w:bottom w:val="single" w:color="auto" w:sz="4" w:space="0"/>
              <w:right w:val="single" w:color="auto" w:sz="4" w:space="0"/>
            </w:tcBorders>
            <w:noWrap/>
            <w:vAlign w:val="center"/>
          </w:tcPr>
          <w:p w14:paraId="0526E39D">
            <w:pPr>
              <w:jc w:val="center"/>
              <w:rPr>
                <w:rFonts w:ascii="Times New Roman" w:hAnsi="Times New Roman" w:eastAsia="宋体" w:cs="Times New Roman"/>
                <w:color w:val="000000"/>
                <w:sz w:val="22"/>
                <w:szCs w:val="22"/>
                <w:highlight w:val="none"/>
              </w:rPr>
            </w:pPr>
          </w:p>
        </w:tc>
        <w:tc>
          <w:tcPr>
            <w:tcW w:w="2220" w:type="dxa"/>
            <w:gridSpan w:val="3"/>
            <w:tcBorders>
              <w:top w:val="single" w:color="auto" w:sz="4" w:space="0"/>
              <w:left w:val="single" w:color="auto" w:sz="4" w:space="0"/>
              <w:bottom w:val="single" w:color="auto" w:sz="4" w:space="0"/>
              <w:right w:val="single" w:color="auto" w:sz="4" w:space="0"/>
            </w:tcBorders>
            <w:noWrap/>
            <w:vAlign w:val="center"/>
          </w:tcPr>
          <w:p w14:paraId="72C23F63">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有效期至</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1DF244F9">
            <w:pPr>
              <w:jc w:val="center"/>
              <w:rPr>
                <w:rFonts w:ascii="Times New Roman" w:hAnsi="Times New Roman" w:eastAsia="宋体" w:cs="Times New Roman"/>
                <w:color w:val="000000"/>
                <w:sz w:val="22"/>
                <w:szCs w:val="22"/>
                <w:highlight w:val="none"/>
              </w:rPr>
            </w:pPr>
          </w:p>
        </w:tc>
        <w:tc>
          <w:tcPr>
            <w:tcW w:w="1563" w:type="dxa"/>
            <w:tcBorders>
              <w:top w:val="single" w:color="auto" w:sz="4" w:space="0"/>
              <w:left w:val="single" w:color="auto" w:sz="4" w:space="0"/>
              <w:bottom w:val="single" w:color="auto" w:sz="4" w:space="0"/>
              <w:right w:val="single" w:color="auto" w:sz="4" w:space="0"/>
            </w:tcBorders>
            <w:noWrap/>
            <w:vAlign w:val="center"/>
          </w:tcPr>
          <w:p w14:paraId="16BACB57">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官方网站</w:t>
            </w:r>
          </w:p>
        </w:tc>
        <w:tc>
          <w:tcPr>
            <w:tcW w:w="1341" w:type="dxa"/>
            <w:tcBorders>
              <w:top w:val="single" w:color="auto" w:sz="4" w:space="0"/>
              <w:left w:val="single" w:color="auto" w:sz="4" w:space="0"/>
              <w:bottom w:val="single" w:color="auto" w:sz="4" w:space="0"/>
              <w:right w:val="single" w:color="auto" w:sz="4" w:space="0"/>
            </w:tcBorders>
            <w:noWrap/>
            <w:vAlign w:val="center"/>
          </w:tcPr>
          <w:p w14:paraId="0E4C9E83">
            <w:pPr>
              <w:jc w:val="center"/>
              <w:rPr>
                <w:rFonts w:ascii="Times New Roman" w:hAnsi="Times New Roman" w:eastAsia="宋体" w:cs="Times New Roman"/>
                <w:color w:val="800080"/>
                <w:sz w:val="22"/>
                <w:szCs w:val="22"/>
                <w:highlight w:val="none"/>
                <w:u w:val="single"/>
              </w:rPr>
            </w:pPr>
          </w:p>
        </w:tc>
      </w:tr>
      <w:tr w14:paraId="5507EE25">
        <w:tblPrEx>
          <w:tblCellMar>
            <w:top w:w="0" w:type="dxa"/>
            <w:left w:w="108" w:type="dxa"/>
            <w:bottom w:w="0" w:type="dxa"/>
            <w:right w:w="108" w:type="dxa"/>
          </w:tblCellMar>
        </w:tblPrEx>
        <w:trPr>
          <w:trHeight w:val="680"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66846ED8">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经营范围</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32D8930D">
            <w:pPr>
              <w:jc w:val="center"/>
              <w:rPr>
                <w:rFonts w:ascii="Times New Roman" w:hAnsi="Times New Roman" w:eastAsia="宋体" w:cs="Times New Roman"/>
                <w:color w:val="000000"/>
                <w:sz w:val="22"/>
                <w:szCs w:val="22"/>
                <w:highlight w:val="none"/>
              </w:rPr>
            </w:pPr>
          </w:p>
        </w:tc>
      </w:tr>
      <w:tr w14:paraId="14F88B3D">
        <w:tblPrEx>
          <w:tblCellMar>
            <w:top w:w="0" w:type="dxa"/>
            <w:left w:w="108" w:type="dxa"/>
            <w:bottom w:w="0" w:type="dxa"/>
            <w:right w:w="108" w:type="dxa"/>
          </w:tblCellMar>
        </w:tblPrEx>
        <w:trPr>
          <w:trHeight w:val="680"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2385450">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主要产品</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28B2CCA2">
            <w:pPr>
              <w:jc w:val="center"/>
              <w:rPr>
                <w:rFonts w:ascii="Times New Roman" w:hAnsi="Times New Roman" w:eastAsia="宋体" w:cs="Times New Roman"/>
                <w:color w:val="000000"/>
                <w:sz w:val="22"/>
                <w:szCs w:val="22"/>
                <w:highlight w:val="none"/>
              </w:rPr>
            </w:pPr>
          </w:p>
        </w:tc>
      </w:tr>
      <w:tr w14:paraId="3E432E15">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455D0BE8">
            <w:pPr>
              <w:jc w:val="center"/>
              <w:rPr>
                <w:rFonts w:ascii="Times New Roman" w:hAnsi="Times New Roman" w:eastAsia="宋体" w:cs="Times New Roman"/>
                <w:color w:val="000000"/>
                <w:sz w:val="22"/>
                <w:szCs w:val="22"/>
                <w:highlight w:val="none"/>
              </w:rPr>
            </w:pPr>
          </w:p>
        </w:tc>
      </w:tr>
      <w:tr w14:paraId="62884423">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0229B25A">
            <w:pPr>
              <w:widowControl/>
              <w:jc w:val="left"/>
              <w:textAlignment w:val="center"/>
              <w:rPr>
                <w:rFonts w:ascii="Times New Roman" w:hAnsi="Times New Roman" w:eastAsia="宋体" w:cs="Times New Roman"/>
                <w:b/>
                <w:bCs/>
                <w:color w:val="000000"/>
                <w:sz w:val="24"/>
                <w:szCs w:val="24"/>
                <w:highlight w:val="none"/>
              </w:rPr>
            </w:pPr>
            <w:r>
              <w:rPr>
                <w:rFonts w:ascii="Times New Roman" w:hAnsi="Times New Roman" w:eastAsia="宋体" w:cs="Times New Roman"/>
                <w:b/>
                <w:bCs/>
                <w:color w:val="000000"/>
                <w:kern w:val="0"/>
                <w:sz w:val="24"/>
                <w:szCs w:val="24"/>
                <w:highlight w:val="none"/>
                <w:lang w:bidi="ar"/>
              </w:rPr>
              <w:t>财务信息</w:t>
            </w:r>
          </w:p>
        </w:tc>
      </w:tr>
      <w:tr w14:paraId="103CF07B">
        <w:tblPrEx>
          <w:tblCellMar>
            <w:top w:w="0" w:type="dxa"/>
            <w:left w:w="108" w:type="dxa"/>
            <w:bottom w:w="0" w:type="dxa"/>
            <w:right w:w="108" w:type="dxa"/>
          </w:tblCellMar>
        </w:tblPrEx>
        <w:trPr>
          <w:trHeight w:val="454" w:hRule="atLeast"/>
        </w:trPr>
        <w:tc>
          <w:tcPr>
            <w:tcW w:w="750" w:type="dxa"/>
            <w:tcBorders>
              <w:top w:val="single" w:color="auto" w:sz="4" w:space="0"/>
              <w:left w:val="single" w:color="auto" w:sz="4" w:space="0"/>
              <w:bottom w:val="single" w:color="auto" w:sz="4" w:space="0"/>
              <w:right w:val="single" w:color="auto" w:sz="4" w:space="0"/>
            </w:tcBorders>
            <w:noWrap/>
            <w:vAlign w:val="center"/>
          </w:tcPr>
          <w:p w14:paraId="6B65830E">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序号</w:t>
            </w:r>
          </w:p>
        </w:tc>
        <w:tc>
          <w:tcPr>
            <w:tcW w:w="2693" w:type="dxa"/>
            <w:gridSpan w:val="3"/>
            <w:tcBorders>
              <w:top w:val="single" w:color="auto" w:sz="4" w:space="0"/>
              <w:left w:val="single" w:color="auto" w:sz="4" w:space="0"/>
              <w:bottom w:val="single" w:color="auto" w:sz="4" w:space="0"/>
              <w:right w:val="single" w:color="auto" w:sz="4" w:space="0"/>
            </w:tcBorders>
            <w:noWrap/>
            <w:vAlign w:val="center"/>
          </w:tcPr>
          <w:p w14:paraId="4F841423">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户名</w:t>
            </w:r>
          </w:p>
        </w:tc>
        <w:tc>
          <w:tcPr>
            <w:tcW w:w="2977" w:type="dxa"/>
            <w:gridSpan w:val="3"/>
            <w:tcBorders>
              <w:top w:val="single" w:color="auto" w:sz="4" w:space="0"/>
              <w:left w:val="single" w:color="auto" w:sz="4" w:space="0"/>
              <w:bottom w:val="single" w:color="auto" w:sz="4" w:space="0"/>
              <w:right w:val="single" w:color="auto" w:sz="4" w:space="0"/>
            </w:tcBorders>
            <w:noWrap/>
            <w:vAlign w:val="center"/>
          </w:tcPr>
          <w:p w14:paraId="461274ED">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开户行</w:t>
            </w:r>
          </w:p>
        </w:tc>
        <w:tc>
          <w:tcPr>
            <w:tcW w:w="2596" w:type="dxa"/>
            <w:gridSpan w:val="2"/>
            <w:tcBorders>
              <w:top w:val="single" w:color="auto" w:sz="4" w:space="0"/>
              <w:left w:val="single" w:color="auto" w:sz="4" w:space="0"/>
              <w:bottom w:val="single" w:color="auto" w:sz="4" w:space="0"/>
              <w:right w:val="single" w:color="auto" w:sz="4" w:space="0"/>
            </w:tcBorders>
            <w:noWrap/>
            <w:vAlign w:val="center"/>
          </w:tcPr>
          <w:p w14:paraId="19A1575B">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银行账号</w:t>
            </w:r>
          </w:p>
        </w:tc>
        <w:tc>
          <w:tcPr>
            <w:tcW w:w="1341" w:type="dxa"/>
            <w:tcBorders>
              <w:top w:val="single" w:color="auto" w:sz="4" w:space="0"/>
              <w:left w:val="single" w:color="auto" w:sz="4" w:space="0"/>
              <w:bottom w:val="single" w:color="auto" w:sz="4" w:space="0"/>
              <w:right w:val="single" w:color="auto" w:sz="4" w:space="0"/>
            </w:tcBorders>
            <w:noWrap/>
            <w:vAlign w:val="center"/>
          </w:tcPr>
          <w:p w14:paraId="37DB26AA">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银联号</w:t>
            </w:r>
          </w:p>
        </w:tc>
      </w:tr>
      <w:tr w14:paraId="16E5C7A1">
        <w:tblPrEx>
          <w:tblCellMar>
            <w:top w:w="0" w:type="dxa"/>
            <w:left w:w="108" w:type="dxa"/>
            <w:bottom w:w="0" w:type="dxa"/>
            <w:right w:w="108" w:type="dxa"/>
          </w:tblCellMar>
        </w:tblPrEx>
        <w:trPr>
          <w:trHeight w:val="454" w:hRule="atLeast"/>
        </w:trPr>
        <w:tc>
          <w:tcPr>
            <w:tcW w:w="750" w:type="dxa"/>
            <w:tcBorders>
              <w:top w:val="single" w:color="auto" w:sz="4" w:space="0"/>
              <w:left w:val="single" w:color="auto" w:sz="4" w:space="0"/>
              <w:bottom w:val="single" w:color="auto" w:sz="4" w:space="0"/>
              <w:right w:val="single" w:color="auto" w:sz="4" w:space="0"/>
            </w:tcBorders>
            <w:noWrap/>
            <w:vAlign w:val="center"/>
          </w:tcPr>
          <w:p w14:paraId="76E469EE">
            <w:pPr>
              <w:rPr>
                <w:rFonts w:ascii="Times New Roman" w:hAnsi="Times New Roman" w:eastAsia="宋体" w:cs="Times New Roman"/>
                <w:color w:val="000000"/>
                <w:sz w:val="22"/>
                <w:szCs w:val="22"/>
                <w:highlight w:val="none"/>
              </w:rPr>
            </w:pPr>
          </w:p>
        </w:tc>
        <w:tc>
          <w:tcPr>
            <w:tcW w:w="2693" w:type="dxa"/>
            <w:gridSpan w:val="3"/>
            <w:tcBorders>
              <w:top w:val="single" w:color="auto" w:sz="4" w:space="0"/>
              <w:left w:val="single" w:color="auto" w:sz="4" w:space="0"/>
              <w:bottom w:val="single" w:color="auto" w:sz="4" w:space="0"/>
              <w:right w:val="single" w:color="auto" w:sz="4" w:space="0"/>
            </w:tcBorders>
            <w:noWrap/>
            <w:vAlign w:val="center"/>
          </w:tcPr>
          <w:p w14:paraId="35CBD398">
            <w:pPr>
              <w:jc w:val="center"/>
              <w:rPr>
                <w:rFonts w:ascii="Times New Roman" w:hAnsi="Times New Roman" w:eastAsia="宋体" w:cs="Times New Roman"/>
                <w:color w:val="000000"/>
                <w:sz w:val="22"/>
                <w:szCs w:val="22"/>
                <w:highlight w:val="none"/>
              </w:rPr>
            </w:pPr>
          </w:p>
        </w:tc>
        <w:tc>
          <w:tcPr>
            <w:tcW w:w="2977" w:type="dxa"/>
            <w:gridSpan w:val="3"/>
            <w:tcBorders>
              <w:top w:val="single" w:color="auto" w:sz="4" w:space="0"/>
              <w:left w:val="single" w:color="auto" w:sz="4" w:space="0"/>
              <w:bottom w:val="single" w:color="auto" w:sz="4" w:space="0"/>
              <w:right w:val="single" w:color="auto" w:sz="4" w:space="0"/>
            </w:tcBorders>
            <w:noWrap/>
            <w:vAlign w:val="center"/>
          </w:tcPr>
          <w:p w14:paraId="5CE7F6B6">
            <w:pPr>
              <w:jc w:val="center"/>
              <w:rPr>
                <w:rFonts w:ascii="Times New Roman" w:hAnsi="Times New Roman" w:eastAsia="宋体" w:cs="Times New Roman"/>
                <w:color w:val="000000"/>
                <w:sz w:val="22"/>
                <w:szCs w:val="22"/>
                <w:highlight w:val="none"/>
              </w:rPr>
            </w:pPr>
          </w:p>
        </w:tc>
        <w:tc>
          <w:tcPr>
            <w:tcW w:w="2596" w:type="dxa"/>
            <w:gridSpan w:val="2"/>
            <w:tcBorders>
              <w:top w:val="single" w:color="auto" w:sz="4" w:space="0"/>
              <w:left w:val="single" w:color="auto" w:sz="4" w:space="0"/>
              <w:bottom w:val="single" w:color="auto" w:sz="4" w:space="0"/>
              <w:right w:val="single" w:color="auto" w:sz="4" w:space="0"/>
            </w:tcBorders>
            <w:noWrap/>
            <w:vAlign w:val="center"/>
          </w:tcPr>
          <w:p w14:paraId="7E63E249">
            <w:pPr>
              <w:jc w:val="center"/>
              <w:rPr>
                <w:rFonts w:ascii="Times New Roman" w:hAnsi="Times New Roman" w:eastAsia="宋体" w:cs="Times New Roman"/>
                <w:color w:val="000000"/>
                <w:sz w:val="22"/>
                <w:szCs w:val="22"/>
                <w:highlight w:val="none"/>
              </w:rPr>
            </w:pPr>
          </w:p>
        </w:tc>
        <w:tc>
          <w:tcPr>
            <w:tcW w:w="1341" w:type="dxa"/>
            <w:tcBorders>
              <w:top w:val="single" w:color="auto" w:sz="4" w:space="0"/>
              <w:left w:val="single" w:color="auto" w:sz="4" w:space="0"/>
              <w:bottom w:val="single" w:color="auto" w:sz="4" w:space="0"/>
              <w:right w:val="single" w:color="auto" w:sz="4" w:space="0"/>
            </w:tcBorders>
            <w:noWrap/>
            <w:vAlign w:val="center"/>
          </w:tcPr>
          <w:p w14:paraId="541F4CDF">
            <w:pPr>
              <w:jc w:val="center"/>
              <w:rPr>
                <w:rFonts w:ascii="Times New Roman" w:hAnsi="Times New Roman" w:eastAsia="宋体" w:cs="Times New Roman"/>
                <w:color w:val="000000"/>
                <w:sz w:val="22"/>
                <w:szCs w:val="22"/>
                <w:highlight w:val="none"/>
              </w:rPr>
            </w:pPr>
          </w:p>
        </w:tc>
      </w:tr>
      <w:tr w14:paraId="53DC62BB">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3EA1D650">
            <w:pPr>
              <w:jc w:val="center"/>
              <w:rPr>
                <w:rFonts w:ascii="Times New Roman" w:hAnsi="Times New Roman" w:eastAsia="宋体" w:cs="Times New Roman"/>
                <w:color w:val="000000"/>
                <w:sz w:val="22"/>
                <w:szCs w:val="22"/>
                <w:highlight w:val="none"/>
              </w:rPr>
            </w:pPr>
          </w:p>
        </w:tc>
      </w:tr>
      <w:tr w14:paraId="67713262">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014929B5">
            <w:pPr>
              <w:widowControl/>
              <w:jc w:val="left"/>
              <w:textAlignment w:val="center"/>
              <w:rPr>
                <w:rFonts w:ascii="Times New Roman" w:hAnsi="Times New Roman" w:eastAsia="宋体" w:cs="Times New Roman"/>
                <w:b/>
                <w:bCs/>
                <w:color w:val="000000"/>
                <w:sz w:val="24"/>
                <w:szCs w:val="24"/>
                <w:highlight w:val="none"/>
              </w:rPr>
            </w:pPr>
            <w:r>
              <w:rPr>
                <w:rFonts w:ascii="Times New Roman" w:hAnsi="Times New Roman" w:eastAsia="宋体" w:cs="Times New Roman"/>
                <w:b/>
                <w:bCs/>
                <w:color w:val="000000"/>
                <w:kern w:val="0"/>
                <w:sz w:val="24"/>
                <w:szCs w:val="24"/>
                <w:highlight w:val="none"/>
                <w:lang w:bidi="ar"/>
              </w:rPr>
              <w:t>证书附件</w:t>
            </w:r>
          </w:p>
        </w:tc>
      </w:tr>
      <w:tr w14:paraId="41A669D6">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26A16222">
            <w:pPr>
              <w:widowControl/>
              <w:jc w:val="left"/>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证件文件</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3320A40E">
            <w:pPr>
              <w:jc w:val="center"/>
              <w:rPr>
                <w:rFonts w:ascii="Times New Roman" w:hAnsi="Times New Roman" w:eastAsia="宋体" w:cs="Times New Roman"/>
                <w:color w:val="000000"/>
                <w:sz w:val="22"/>
                <w:szCs w:val="22"/>
                <w:highlight w:val="none"/>
              </w:rPr>
            </w:pPr>
          </w:p>
        </w:tc>
      </w:tr>
      <w:tr w14:paraId="4AA8E8C5">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2738B35A">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序号</w:t>
            </w:r>
          </w:p>
        </w:tc>
        <w:tc>
          <w:tcPr>
            <w:tcW w:w="1891" w:type="dxa"/>
            <w:tcBorders>
              <w:top w:val="single" w:color="auto" w:sz="4" w:space="0"/>
              <w:left w:val="single" w:color="auto" w:sz="4" w:space="0"/>
              <w:bottom w:val="single" w:color="auto" w:sz="4" w:space="0"/>
              <w:right w:val="single" w:color="auto" w:sz="4" w:space="0"/>
            </w:tcBorders>
            <w:noWrap/>
            <w:vAlign w:val="center"/>
          </w:tcPr>
          <w:p w14:paraId="31B302D9">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证书名称</w:t>
            </w:r>
          </w:p>
        </w:tc>
        <w:tc>
          <w:tcPr>
            <w:tcW w:w="2220" w:type="dxa"/>
            <w:gridSpan w:val="3"/>
            <w:tcBorders>
              <w:top w:val="single" w:color="auto" w:sz="4" w:space="0"/>
              <w:left w:val="single" w:color="auto" w:sz="4" w:space="0"/>
              <w:bottom w:val="single" w:color="auto" w:sz="4" w:space="0"/>
              <w:right w:val="single" w:color="auto" w:sz="4" w:space="0"/>
            </w:tcBorders>
            <w:noWrap/>
            <w:vAlign w:val="center"/>
          </w:tcPr>
          <w:p w14:paraId="11BF07E4">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证书编号</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0C91B800">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有效期至</w:t>
            </w:r>
          </w:p>
        </w:tc>
        <w:tc>
          <w:tcPr>
            <w:tcW w:w="2904" w:type="dxa"/>
            <w:gridSpan w:val="2"/>
            <w:tcBorders>
              <w:top w:val="single" w:color="auto" w:sz="4" w:space="0"/>
              <w:left w:val="single" w:color="auto" w:sz="4" w:space="0"/>
              <w:bottom w:val="single" w:color="auto" w:sz="4" w:space="0"/>
              <w:right w:val="single" w:color="auto" w:sz="4" w:space="0"/>
            </w:tcBorders>
            <w:noWrap/>
            <w:vAlign w:val="center"/>
          </w:tcPr>
          <w:p w14:paraId="05BEC529">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备注</w:t>
            </w:r>
          </w:p>
        </w:tc>
      </w:tr>
      <w:tr w14:paraId="20004D42">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25356086">
            <w:pPr>
              <w:rPr>
                <w:rFonts w:ascii="Times New Roman" w:hAnsi="Times New Roman" w:eastAsia="宋体" w:cs="Times New Roman"/>
                <w:color w:val="000000"/>
                <w:sz w:val="22"/>
                <w:szCs w:val="22"/>
                <w:highlight w:val="none"/>
              </w:rPr>
            </w:pPr>
          </w:p>
        </w:tc>
        <w:tc>
          <w:tcPr>
            <w:tcW w:w="1891" w:type="dxa"/>
            <w:tcBorders>
              <w:top w:val="single" w:color="auto" w:sz="4" w:space="0"/>
              <w:left w:val="single" w:color="auto" w:sz="4" w:space="0"/>
              <w:bottom w:val="single" w:color="auto" w:sz="4" w:space="0"/>
              <w:right w:val="single" w:color="auto" w:sz="4" w:space="0"/>
            </w:tcBorders>
            <w:noWrap/>
            <w:vAlign w:val="center"/>
          </w:tcPr>
          <w:p w14:paraId="5FBF82D7">
            <w:pPr>
              <w:jc w:val="center"/>
              <w:rPr>
                <w:rFonts w:ascii="Times New Roman" w:hAnsi="Times New Roman" w:eastAsia="宋体" w:cs="Times New Roman"/>
                <w:color w:val="000000"/>
                <w:sz w:val="22"/>
                <w:szCs w:val="22"/>
                <w:highlight w:val="none"/>
              </w:rPr>
            </w:pPr>
          </w:p>
        </w:tc>
        <w:tc>
          <w:tcPr>
            <w:tcW w:w="2220" w:type="dxa"/>
            <w:gridSpan w:val="3"/>
            <w:tcBorders>
              <w:top w:val="single" w:color="auto" w:sz="4" w:space="0"/>
              <w:left w:val="single" w:color="auto" w:sz="4" w:space="0"/>
              <w:bottom w:val="single" w:color="auto" w:sz="4" w:space="0"/>
              <w:right w:val="single" w:color="auto" w:sz="4" w:space="0"/>
            </w:tcBorders>
            <w:noWrap/>
            <w:vAlign w:val="center"/>
          </w:tcPr>
          <w:p w14:paraId="5855EDB4">
            <w:pPr>
              <w:jc w:val="center"/>
              <w:rPr>
                <w:rFonts w:ascii="Times New Roman" w:hAnsi="Times New Roman" w:eastAsia="宋体" w:cs="Times New Roman"/>
                <w:color w:val="000000"/>
                <w:sz w:val="22"/>
                <w:szCs w:val="22"/>
                <w:highlight w:val="none"/>
              </w:rPr>
            </w:pP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64562A53">
            <w:pPr>
              <w:jc w:val="center"/>
              <w:rPr>
                <w:rFonts w:ascii="Times New Roman" w:hAnsi="Times New Roman" w:eastAsia="宋体" w:cs="Times New Roman"/>
                <w:color w:val="000000"/>
                <w:sz w:val="22"/>
                <w:szCs w:val="22"/>
                <w:highlight w:val="none"/>
              </w:rPr>
            </w:pPr>
          </w:p>
        </w:tc>
        <w:tc>
          <w:tcPr>
            <w:tcW w:w="2904" w:type="dxa"/>
            <w:gridSpan w:val="2"/>
            <w:tcBorders>
              <w:top w:val="single" w:color="auto" w:sz="4" w:space="0"/>
              <w:left w:val="single" w:color="auto" w:sz="4" w:space="0"/>
              <w:bottom w:val="single" w:color="auto" w:sz="4" w:space="0"/>
              <w:right w:val="single" w:color="auto" w:sz="4" w:space="0"/>
            </w:tcBorders>
            <w:noWrap/>
            <w:vAlign w:val="center"/>
          </w:tcPr>
          <w:p w14:paraId="09815688">
            <w:pPr>
              <w:jc w:val="center"/>
              <w:rPr>
                <w:rFonts w:ascii="Times New Roman" w:hAnsi="Times New Roman" w:eastAsia="宋体" w:cs="Times New Roman"/>
                <w:color w:val="000000"/>
                <w:sz w:val="22"/>
                <w:szCs w:val="22"/>
                <w:highlight w:val="none"/>
              </w:rPr>
            </w:pPr>
          </w:p>
        </w:tc>
      </w:tr>
    </w:tbl>
    <w:p w14:paraId="071E81EF">
      <w:pPr>
        <w:spacing w:line="500" w:lineRule="exact"/>
        <w:jc w:val="left"/>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2、上述表格提及的证书复印件（如营业执照、法人身份证等）</w:t>
      </w:r>
    </w:p>
    <w:p w14:paraId="760AA8BE">
      <w:pPr>
        <w:spacing w:line="500" w:lineRule="exact"/>
        <w:jc w:val="left"/>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3、其他简介(供应商可自行制作格式)</w:t>
      </w:r>
    </w:p>
    <w:p w14:paraId="2E8EB0E3">
      <w:pPr>
        <w:spacing w:line="500" w:lineRule="exact"/>
        <w:jc w:val="center"/>
        <w:rPr>
          <w:rFonts w:ascii="Times New Roman" w:hAnsi="Times New Roman" w:eastAsia="宋体" w:cs="Times New Roman"/>
          <w:color w:val="000000"/>
          <w:sz w:val="24"/>
          <w:highlight w:val="none"/>
        </w:rPr>
      </w:pPr>
    </w:p>
    <w:p w14:paraId="08D03182">
      <w:pPr>
        <w:pStyle w:val="4"/>
        <w:rPr>
          <w:rFonts w:ascii="Times New Roman" w:hAnsi="Times New Roman" w:eastAsia="宋体" w:cs="Times New Roman"/>
          <w:color w:val="000000"/>
          <w:sz w:val="24"/>
          <w:szCs w:val="24"/>
          <w:highlight w:val="none"/>
        </w:rPr>
      </w:pPr>
      <w:bookmarkStart w:id="37" w:name="_Toc1715"/>
      <w:bookmarkStart w:id="38" w:name="_Toc24205"/>
      <w:r>
        <w:rPr>
          <w:rFonts w:ascii="Times New Roman" w:hAnsi="Times New Roman" w:eastAsia="宋体" w:cs="Times New Roman"/>
          <w:color w:val="000000"/>
          <w:sz w:val="24"/>
          <w:szCs w:val="24"/>
          <w:highlight w:val="none"/>
        </w:rPr>
        <w:t>附件二</w:t>
      </w:r>
      <w:bookmarkEnd w:id="37"/>
      <w:bookmarkEnd w:id="38"/>
    </w:p>
    <w:p w14:paraId="7702B012">
      <w:pPr>
        <w:spacing w:line="360" w:lineRule="auto"/>
        <w:jc w:val="center"/>
        <w:rPr>
          <w:rFonts w:ascii="Times New Roman" w:hAnsi="Times New Roman" w:eastAsia="宋体" w:cs="Times New Roman"/>
          <w:b/>
          <w:color w:val="000000"/>
          <w:sz w:val="24"/>
          <w:szCs w:val="24"/>
          <w:highlight w:val="none"/>
        </w:rPr>
      </w:pPr>
      <w:bookmarkStart w:id="39" w:name="_Toc148501698"/>
      <w:bookmarkStart w:id="40" w:name="_Toc516969098"/>
      <w:r>
        <w:rPr>
          <w:rFonts w:ascii="Times New Roman" w:hAnsi="Times New Roman" w:eastAsia="宋体" w:cs="Times New Roman"/>
          <w:b/>
          <w:color w:val="000000"/>
          <w:sz w:val="24"/>
          <w:szCs w:val="24"/>
          <w:highlight w:val="none"/>
        </w:rPr>
        <w:t>报价</w:t>
      </w:r>
      <w:bookmarkEnd w:id="39"/>
      <w:bookmarkEnd w:id="40"/>
      <w:r>
        <w:rPr>
          <w:rFonts w:ascii="Times New Roman" w:hAnsi="Times New Roman" w:eastAsia="宋体" w:cs="Times New Roman"/>
          <w:b/>
          <w:bCs/>
          <w:color w:val="000000"/>
          <w:sz w:val="24"/>
          <w:szCs w:val="24"/>
          <w:highlight w:val="none"/>
        </w:rPr>
        <w:t>声明</w:t>
      </w:r>
    </w:p>
    <w:p w14:paraId="38A44DC6">
      <w:pPr>
        <w:spacing w:line="360" w:lineRule="auto"/>
        <w:rPr>
          <w:rFonts w:ascii="Times New Roman" w:hAnsi="Times New Roman" w:eastAsia="宋体" w:cs="Times New Roman"/>
          <w:b/>
          <w:color w:val="000000"/>
          <w:sz w:val="24"/>
          <w:szCs w:val="24"/>
          <w:highlight w:val="none"/>
        </w:rPr>
      </w:pPr>
      <w:r>
        <w:rPr>
          <w:rFonts w:ascii="Times New Roman" w:hAnsi="Times New Roman" w:eastAsia="宋体" w:cs="Times New Roman"/>
          <w:b/>
          <w:color w:val="000000"/>
          <w:sz w:val="24"/>
          <w:szCs w:val="24"/>
          <w:highlight w:val="none"/>
        </w:rPr>
        <w:t>致合肥综合性科学中心环境研究院：</w:t>
      </w:r>
    </w:p>
    <w:p w14:paraId="4A31A85C">
      <w:pPr>
        <w:spacing w:before="156" w:beforeLines="50" w:line="360" w:lineRule="auto"/>
        <w:ind w:firstLine="63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根据贵</w:t>
      </w:r>
      <w:r>
        <w:rPr>
          <w:rFonts w:ascii="Times New Roman" w:hAnsi="Times New Roman" w:eastAsia="宋体" w:cs="Times New Roman"/>
          <w:sz w:val="24"/>
          <w:szCs w:val="24"/>
          <w:highlight w:val="none"/>
        </w:rPr>
        <w:t>方</w:t>
      </w:r>
      <w:r>
        <w:rPr>
          <w:rFonts w:ascii="Times New Roman" w:hAnsi="Times New Roman" w:eastAsia="宋体" w:cs="Times New Roman"/>
          <w:sz w:val="24"/>
          <w:szCs w:val="24"/>
          <w:highlight w:val="none"/>
          <w:u w:val="single"/>
        </w:rPr>
        <w:t xml:space="preserve">        </w:t>
      </w:r>
      <w:r>
        <w:rPr>
          <w:rFonts w:ascii="Times New Roman" w:hAnsi="Times New Roman" w:eastAsia="宋体" w:cs="Times New Roman"/>
          <w:sz w:val="24"/>
          <w:szCs w:val="24"/>
          <w:highlight w:val="none"/>
        </w:rPr>
        <w:t>的询价公告，正式授权</w:t>
      </w:r>
      <w:r>
        <w:rPr>
          <w:rFonts w:ascii="Times New Roman" w:hAnsi="Times New Roman" w:eastAsia="宋体" w:cs="Times New Roman"/>
          <w:sz w:val="24"/>
          <w:szCs w:val="24"/>
          <w:highlight w:val="none"/>
          <w:u w:val="single"/>
        </w:rPr>
        <w:t xml:space="preserve">          </w:t>
      </w:r>
      <w:r>
        <w:rPr>
          <w:rFonts w:ascii="Times New Roman" w:hAnsi="Times New Roman" w:eastAsia="宋体" w:cs="Times New Roman"/>
          <w:sz w:val="24"/>
          <w:szCs w:val="24"/>
          <w:highlight w:val="none"/>
        </w:rPr>
        <w:t>（姓名）</w:t>
      </w:r>
      <w:r>
        <w:rPr>
          <w:rFonts w:ascii="Times New Roman" w:hAnsi="Times New Roman" w:eastAsia="宋体" w:cs="Times New Roman"/>
          <w:sz w:val="24"/>
          <w:szCs w:val="24"/>
          <w:highlight w:val="none"/>
          <w:u w:val="single"/>
        </w:rPr>
        <w:t xml:space="preserve">     </w:t>
      </w:r>
      <w:r>
        <w:rPr>
          <w:rFonts w:ascii="Times New Roman" w:hAnsi="Times New Roman" w:eastAsia="宋体" w:cs="Times New Roman"/>
          <w:sz w:val="24"/>
          <w:szCs w:val="24"/>
          <w:highlight w:val="none"/>
        </w:rPr>
        <w:t xml:space="preserve">  代表供应商参加该项目的询价活动。我方已详细</w:t>
      </w:r>
      <w:r>
        <w:rPr>
          <w:rFonts w:ascii="Times New Roman" w:hAnsi="Times New Roman" w:eastAsia="宋体" w:cs="Times New Roman"/>
          <w:color w:val="000000"/>
          <w:sz w:val="24"/>
          <w:szCs w:val="24"/>
          <w:highlight w:val="none"/>
        </w:rPr>
        <w:t>审查全部询价文件和有关附件，据此我方郑重声明以下诸点，并对之负相应的法律责任。据此函，我方兹宣布同意如下：</w:t>
      </w:r>
    </w:p>
    <w:p w14:paraId="101CAE1E">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1、按询价文件规定提供服务，总价为（人民币，大写</w:t>
      </w:r>
      <w:r>
        <w:rPr>
          <w:rFonts w:ascii="Times New Roman" w:hAnsi="Times New Roman" w:eastAsia="宋体" w:cs="Times New Roman"/>
          <w:color w:val="000000"/>
          <w:sz w:val="24"/>
          <w:szCs w:val="24"/>
          <w:highlight w:val="none"/>
          <w:u w:val="single"/>
        </w:rPr>
        <w:t xml:space="preserve">           </w:t>
      </w:r>
      <w:r>
        <w:rPr>
          <w:rFonts w:ascii="Times New Roman" w:hAnsi="Times New Roman" w:eastAsia="宋体" w:cs="Times New Roman"/>
          <w:color w:val="000000"/>
          <w:sz w:val="24"/>
          <w:szCs w:val="24"/>
          <w:highlight w:val="none"/>
        </w:rPr>
        <w:t>）</w:t>
      </w:r>
      <w:r>
        <w:rPr>
          <w:rFonts w:ascii="Times New Roman" w:hAnsi="Times New Roman" w:eastAsia="宋体" w:cs="Times New Roman"/>
          <w:color w:val="000000"/>
          <w:sz w:val="24"/>
          <w:szCs w:val="24"/>
          <w:highlight w:val="none"/>
          <w:u w:val="single"/>
        </w:rPr>
        <w:t xml:space="preserve"> 小写：          元</w:t>
      </w:r>
      <w:r>
        <w:rPr>
          <w:rFonts w:ascii="Times New Roman" w:hAnsi="Times New Roman" w:eastAsia="宋体" w:cs="Times New Roman"/>
          <w:color w:val="000000"/>
          <w:sz w:val="24"/>
          <w:szCs w:val="24"/>
          <w:highlight w:val="none"/>
        </w:rPr>
        <w:t>。</w:t>
      </w:r>
    </w:p>
    <w:p w14:paraId="56EA6059">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2、我方根据询价文件的规定，严格履行合同的责任和义务,并保证于买方要求的日期内完成供货、安装及服务，并通过买方验收。</w:t>
      </w:r>
    </w:p>
    <w:p w14:paraId="6C8D5EE5">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3、我方承诺报价低于同类货物和服务的市场平均价格。</w:t>
      </w:r>
    </w:p>
    <w:p w14:paraId="276D1C84">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4、我方已详细审核全部询价文件，</w:t>
      </w:r>
      <w:r>
        <w:rPr>
          <w:rFonts w:ascii="Times New Roman" w:hAnsi="Times New Roman" w:eastAsia="宋体" w:cs="Times New Roman"/>
          <w:color w:val="000000"/>
          <w:sz w:val="24"/>
          <w:highlight w:val="none"/>
        </w:rPr>
        <w:t>包括</w:t>
      </w:r>
      <w:r>
        <w:rPr>
          <w:rFonts w:ascii="Times New Roman" w:hAnsi="Times New Roman" w:eastAsia="宋体" w:cs="Times New Roman"/>
          <w:color w:val="000000"/>
          <w:sz w:val="24"/>
          <w:szCs w:val="24"/>
          <w:highlight w:val="none"/>
        </w:rPr>
        <w:t>询价文件的</w:t>
      </w:r>
      <w:r>
        <w:rPr>
          <w:rFonts w:ascii="Times New Roman" w:hAnsi="Times New Roman" w:eastAsia="宋体" w:cs="Times New Roman"/>
          <w:color w:val="000000"/>
          <w:sz w:val="24"/>
          <w:highlight w:val="none"/>
        </w:rPr>
        <w:t>修改书（如有），参考资料及有关附件，并对各项条款（包括询价时间）、规定及要求均无异议。</w:t>
      </w:r>
      <w:r>
        <w:rPr>
          <w:rFonts w:ascii="Times New Roman" w:hAnsi="Times New Roman" w:eastAsia="宋体" w:cs="Times New Roman"/>
          <w:color w:val="000000"/>
          <w:sz w:val="24"/>
          <w:szCs w:val="24"/>
          <w:highlight w:val="none"/>
        </w:rPr>
        <w:t>我方知道必须放弃提出含糊不清或误解的问题的权利。</w:t>
      </w:r>
    </w:p>
    <w:p w14:paraId="2748E8CA">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5、我方同意从报价前须知附表中规定的询价日期起遵循本报价文件，并在询价有效期之内均具有约束力。</w:t>
      </w:r>
    </w:p>
    <w:p w14:paraId="682C2585">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6、如果在询价后规定的有效期内撤回报价，我方愿意赔偿由此给采购人造成的相关一切损失。</w:t>
      </w:r>
    </w:p>
    <w:p w14:paraId="76B7E872">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7、我方声明报价文件所提供的一切资料均真实无误、及时、有效。企业运营正常（注册登记信息、年报信息可查）。由于我方提供资料不实而造成的责任和后果由我方承担。我方同意按照贵方提出的要求，提供与报价有关的任何证据、数据或资料。</w:t>
      </w:r>
    </w:p>
    <w:p w14:paraId="2D153369">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8、我方完全理解贵方不一定接受最低报价的响应。</w:t>
      </w:r>
    </w:p>
    <w:p w14:paraId="16537CDD">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9、我方同意询价文件规定的付款方式。</w:t>
      </w:r>
    </w:p>
    <w:p w14:paraId="6D600D3B">
      <w:pPr>
        <w:spacing w:line="360" w:lineRule="auto"/>
        <w:ind w:firstLine="426"/>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供应商基本账户开户名：</w:t>
      </w:r>
      <w:r>
        <w:rPr>
          <w:rFonts w:ascii="Times New Roman" w:hAnsi="Times New Roman" w:eastAsia="宋体" w:cs="Times New Roman"/>
          <w:color w:val="000000"/>
          <w:sz w:val="24"/>
          <w:highlight w:val="none"/>
          <w:u w:val="single"/>
        </w:rPr>
        <w:t xml:space="preserve">           </w:t>
      </w:r>
      <w:r>
        <w:rPr>
          <w:rFonts w:ascii="Times New Roman" w:hAnsi="Times New Roman" w:eastAsia="宋体" w:cs="Times New Roman"/>
          <w:color w:val="000000"/>
          <w:sz w:val="24"/>
          <w:highlight w:val="none"/>
        </w:rPr>
        <w:t xml:space="preserve"> 账号：</w:t>
      </w:r>
      <w:r>
        <w:rPr>
          <w:rFonts w:ascii="Times New Roman" w:hAnsi="Times New Roman" w:eastAsia="宋体" w:cs="Times New Roman"/>
          <w:color w:val="000000"/>
          <w:sz w:val="24"/>
          <w:highlight w:val="none"/>
          <w:u w:val="single"/>
        </w:rPr>
        <w:t xml:space="preserve">            </w:t>
      </w:r>
      <w:r>
        <w:rPr>
          <w:rFonts w:ascii="Times New Roman" w:hAnsi="Times New Roman" w:eastAsia="宋体" w:cs="Times New Roman"/>
          <w:color w:val="000000"/>
          <w:sz w:val="24"/>
          <w:highlight w:val="none"/>
        </w:rPr>
        <w:t xml:space="preserve"> 开户行：</w:t>
      </w:r>
      <w:r>
        <w:rPr>
          <w:rFonts w:ascii="Times New Roman" w:hAnsi="Times New Roman" w:eastAsia="宋体" w:cs="Times New Roman"/>
          <w:color w:val="000000"/>
          <w:sz w:val="24"/>
          <w:highlight w:val="none"/>
          <w:u w:val="single"/>
        </w:rPr>
        <w:t xml:space="preserve">            </w:t>
      </w:r>
    </w:p>
    <w:p w14:paraId="3E7F3C83">
      <w:pPr>
        <w:spacing w:line="360" w:lineRule="auto"/>
        <w:ind w:firstLine="426"/>
        <w:rPr>
          <w:rFonts w:ascii="Times New Roman" w:hAnsi="Times New Roman" w:eastAsia="宋体" w:cs="Times New Roman"/>
          <w:color w:val="000000"/>
          <w:sz w:val="24"/>
          <w:highlight w:val="none"/>
        </w:rPr>
      </w:pPr>
    </w:p>
    <w:p w14:paraId="6C744261">
      <w:pPr>
        <w:spacing w:line="360" w:lineRule="auto"/>
        <w:ind w:firstLine="4800" w:firstLineChars="2000"/>
        <w:rPr>
          <w:rFonts w:ascii="Times New Roman" w:hAnsi="Times New Roman" w:eastAsia="宋体" w:cs="Times New Roman"/>
          <w:color w:val="000000"/>
          <w:sz w:val="24"/>
          <w:highlight w:val="none"/>
          <w:u w:val="single"/>
        </w:rPr>
      </w:pPr>
      <w:r>
        <w:rPr>
          <w:rFonts w:ascii="Times New Roman" w:hAnsi="Times New Roman" w:eastAsia="宋体" w:cs="Times New Roman"/>
          <w:color w:val="000000"/>
          <w:sz w:val="24"/>
          <w:highlight w:val="none"/>
        </w:rPr>
        <w:t>供应商公章</w:t>
      </w:r>
      <w:r>
        <w:rPr>
          <w:rFonts w:ascii="Times New Roman" w:hAnsi="Times New Roman" w:eastAsia="宋体" w:cs="Times New Roman"/>
          <w:color w:val="000000"/>
          <w:sz w:val="24"/>
          <w:highlight w:val="none"/>
          <w:u w:val="single"/>
        </w:rPr>
        <w:t xml:space="preserve">                     </w:t>
      </w:r>
    </w:p>
    <w:p w14:paraId="2387DED9">
      <w:pPr>
        <w:tabs>
          <w:tab w:val="left" w:pos="630"/>
        </w:tabs>
        <w:spacing w:line="360" w:lineRule="auto"/>
        <w:ind w:firstLine="4800" w:firstLineChars="2000"/>
        <w:rPr>
          <w:rFonts w:ascii="Times New Roman" w:hAnsi="Times New Roman" w:eastAsia="宋体" w:cs="Times New Roman"/>
          <w:color w:val="000000"/>
          <w:sz w:val="24"/>
          <w:szCs w:val="24"/>
          <w:highlight w:val="none"/>
        </w:rPr>
        <w:sectPr>
          <w:pgSz w:w="11906" w:h="16838"/>
          <w:pgMar w:top="1440" w:right="1559" w:bottom="1440" w:left="1559" w:header="851" w:footer="992" w:gutter="0"/>
          <w:cols w:space="720" w:num="1"/>
          <w:docGrid w:type="lines" w:linePitch="312" w:charSpace="0"/>
        </w:sectPr>
      </w:pPr>
      <w:r>
        <w:rPr>
          <w:rFonts w:ascii="Times New Roman" w:hAnsi="Times New Roman" w:eastAsia="宋体" w:cs="Times New Roman"/>
          <w:color w:val="000000"/>
          <w:sz w:val="24"/>
          <w:highlight w:val="none"/>
        </w:rPr>
        <w:t>日    期：</w:t>
      </w:r>
      <w:r>
        <w:rPr>
          <w:rFonts w:ascii="Times New Roman" w:hAnsi="Times New Roman" w:eastAsia="宋体" w:cs="Times New Roman"/>
          <w:color w:val="000000"/>
          <w:sz w:val="24"/>
          <w:highlight w:val="none"/>
          <w:u w:val="single"/>
        </w:rPr>
        <w:t xml:space="preserve">                     </w:t>
      </w:r>
      <w:r>
        <w:rPr>
          <w:rFonts w:ascii="Times New Roman" w:hAnsi="Times New Roman" w:eastAsia="宋体" w:cs="Times New Roman"/>
          <w:color w:val="000000"/>
          <w:sz w:val="24"/>
          <w:highlight w:val="none"/>
        </w:rPr>
        <w:t xml:space="preserve"> </w:t>
      </w:r>
    </w:p>
    <w:p w14:paraId="2B206F82">
      <w:pPr>
        <w:outlineLvl w:val="2"/>
        <w:rPr>
          <w:rFonts w:ascii="Times New Roman" w:hAnsi="Times New Roman" w:eastAsia="宋体" w:cs="Times New Roman"/>
          <w:b/>
          <w:color w:val="000000"/>
          <w:sz w:val="24"/>
          <w:szCs w:val="24"/>
          <w:highlight w:val="none"/>
        </w:rPr>
      </w:pPr>
      <w:r>
        <w:rPr>
          <w:rFonts w:ascii="Times New Roman" w:hAnsi="Times New Roman" w:eastAsia="宋体" w:cs="Times New Roman"/>
          <w:b/>
          <w:color w:val="000000"/>
          <w:sz w:val="24"/>
          <w:szCs w:val="24"/>
          <w:highlight w:val="none"/>
        </w:rPr>
        <w:t>附件三</w:t>
      </w:r>
    </w:p>
    <w:p w14:paraId="1D13824A">
      <w:pPr>
        <w:jc w:val="center"/>
        <w:rPr>
          <w:rFonts w:ascii="Times New Roman" w:hAnsi="Times New Roman" w:eastAsia="宋体" w:cs="Times New Roman"/>
          <w:b/>
          <w:color w:val="000000"/>
          <w:sz w:val="24"/>
          <w:szCs w:val="24"/>
          <w:highlight w:val="none"/>
        </w:rPr>
      </w:pPr>
    </w:p>
    <w:p w14:paraId="2EA6CE1B">
      <w:pPr>
        <w:jc w:val="center"/>
        <w:rPr>
          <w:rFonts w:ascii="Times New Roman" w:hAnsi="Times New Roman" w:eastAsia="宋体" w:cs="Times New Roman"/>
          <w:b/>
          <w:color w:val="000000"/>
          <w:sz w:val="24"/>
          <w:szCs w:val="24"/>
          <w:highlight w:val="none"/>
        </w:rPr>
      </w:pPr>
      <w:r>
        <w:rPr>
          <w:rFonts w:ascii="Times New Roman" w:hAnsi="Times New Roman" w:eastAsia="宋体" w:cs="Times New Roman"/>
          <w:b/>
          <w:color w:val="000000"/>
          <w:sz w:val="24"/>
          <w:szCs w:val="24"/>
          <w:highlight w:val="none"/>
        </w:rPr>
        <w:t>分项报价表</w:t>
      </w:r>
    </w:p>
    <w:p w14:paraId="4B1B51B0">
      <w:pPr>
        <w:spacing w:line="360" w:lineRule="auto"/>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 xml:space="preserve">项目名称：                                    </w:t>
      </w:r>
      <w:r>
        <w:rPr>
          <w:rFonts w:hint="eastAsia" w:ascii="Times New Roman" w:hAnsi="Times New Roman" w:eastAsia="宋体" w:cs="Times New Roman"/>
          <w:color w:val="000000"/>
          <w:sz w:val="24"/>
          <w:szCs w:val="24"/>
          <w:highlight w:val="none"/>
        </w:rPr>
        <w:t xml:space="preserve">  </w:t>
      </w:r>
      <w:r>
        <w:rPr>
          <w:rFonts w:ascii="Times New Roman" w:hAnsi="Times New Roman" w:eastAsia="宋体" w:cs="Times New Roman"/>
          <w:color w:val="000000"/>
          <w:sz w:val="24"/>
          <w:szCs w:val="24"/>
          <w:highlight w:val="none"/>
        </w:rPr>
        <w:t xml:space="preserve">     单位：人民币元</w:t>
      </w:r>
    </w:p>
    <w:tbl>
      <w:tblPr>
        <w:tblStyle w:val="33"/>
        <w:tblW w:w="10318" w:type="dxa"/>
        <w:jc w:val="center"/>
        <w:tblLayout w:type="fixed"/>
        <w:tblCellMar>
          <w:top w:w="0" w:type="dxa"/>
          <w:left w:w="108" w:type="dxa"/>
          <w:bottom w:w="0" w:type="dxa"/>
          <w:right w:w="108" w:type="dxa"/>
        </w:tblCellMar>
      </w:tblPr>
      <w:tblGrid>
        <w:gridCol w:w="561"/>
        <w:gridCol w:w="964"/>
        <w:gridCol w:w="4945"/>
        <w:gridCol w:w="566"/>
        <w:gridCol w:w="566"/>
        <w:gridCol w:w="1358"/>
        <w:gridCol w:w="1246"/>
        <w:gridCol w:w="112"/>
      </w:tblGrid>
      <w:tr w14:paraId="055DCB1D">
        <w:tblPrEx>
          <w:tblCellMar>
            <w:top w:w="0" w:type="dxa"/>
            <w:left w:w="108" w:type="dxa"/>
            <w:bottom w:w="0" w:type="dxa"/>
            <w:right w:w="108" w:type="dxa"/>
          </w:tblCellMar>
        </w:tblPrEx>
        <w:trPr>
          <w:trHeight w:val="375" w:hRule="atLeast"/>
          <w:jc w:val="center"/>
        </w:trPr>
        <w:tc>
          <w:tcPr>
            <w:tcW w:w="561" w:type="dxa"/>
            <w:tcBorders>
              <w:top w:val="single" w:color="auto" w:sz="4" w:space="0"/>
              <w:left w:val="single" w:color="auto" w:sz="4" w:space="0"/>
              <w:bottom w:val="single" w:color="auto" w:sz="4" w:space="0"/>
              <w:right w:val="single" w:color="auto" w:sz="4" w:space="0"/>
            </w:tcBorders>
            <w:shd w:val="clear" w:color="auto" w:fill="FFFFFF"/>
            <w:vAlign w:val="center"/>
          </w:tcPr>
          <w:p w14:paraId="2EF57328">
            <w:pPr>
              <w:spacing w:line="320" w:lineRule="exact"/>
              <w:jc w:val="center"/>
              <w:rPr>
                <w:rFonts w:ascii="Times New Roman" w:hAnsi="Times New Roman" w:eastAsia="宋体" w:cs="Times New Roman"/>
                <w:color w:val="000000"/>
                <w:sz w:val="24"/>
                <w:szCs w:val="24"/>
                <w:highlight w:val="none"/>
              </w:rPr>
            </w:pPr>
            <w:bookmarkStart w:id="41" w:name="_Hlk212801855"/>
            <w:r>
              <w:rPr>
                <w:rFonts w:ascii="Times New Roman" w:hAnsi="Times New Roman" w:eastAsia="宋体" w:cs="Times New Roman"/>
                <w:color w:val="000000"/>
                <w:sz w:val="24"/>
                <w:szCs w:val="24"/>
                <w:highlight w:val="none"/>
              </w:rPr>
              <w:t>序号</w:t>
            </w:r>
          </w:p>
        </w:tc>
        <w:tc>
          <w:tcPr>
            <w:tcW w:w="964" w:type="dxa"/>
            <w:tcBorders>
              <w:top w:val="single" w:color="auto" w:sz="4" w:space="0"/>
              <w:left w:val="nil"/>
              <w:bottom w:val="single" w:color="auto" w:sz="4" w:space="0"/>
              <w:right w:val="single" w:color="auto" w:sz="4" w:space="0"/>
            </w:tcBorders>
            <w:shd w:val="clear" w:color="auto" w:fill="FFFFFF"/>
            <w:vAlign w:val="center"/>
          </w:tcPr>
          <w:p w14:paraId="07B13BDA">
            <w:pPr>
              <w:spacing w:line="320" w:lineRule="exact"/>
              <w:jc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设备</w:t>
            </w:r>
          </w:p>
          <w:p w14:paraId="2D0B1B82">
            <w:pPr>
              <w:spacing w:line="320" w:lineRule="exact"/>
              <w:jc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名称</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6C0B0DFC">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bCs/>
                <w:sz w:val="24"/>
                <w:szCs w:val="24"/>
                <w:highlight w:val="none"/>
              </w:rPr>
              <w:t>技术指标</w:t>
            </w:r>
          </w:p>
        </w:tc>
        <w:tc>
          <w:tcPr>
            <w:tcW w:w="566" w:type="dxa"/>
            <w:tcBorders>
              <w:top w:val="single" w:color="auto" w:sz="4" w:space="0"/>
              <w:left w:val="nil"/>
              <w:bottom w:val="single" w:color="auto" w:sz="4" w:space="0"/>
              <w:right w:val="single" w:color="auto" w:sz="4" w:space="0"/>
            </w:tcBorders>
            <w:shd w:val="clear" w:color="auto" w:fill="FFFFFF"/>
            <w:vAlign w:val="center"/>
          </w:tcPr>
          <w:p w14:paraId="6A144EFC">
            <w:pPr>
              <w:spacing w:line="320" w:lineRule="exact"/>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单位</w:t>
            </w:r>
          </w:p>
        </w:tc>
        <w:tc>
          <w:tcPr>
            <w:tcW w:w="566" w:type="dxa"/>
            <w:tcBorders>
              <w:top w:val="single" w:color="auto" w:sz="4" w:space="0"/>
              <w:left w:val="nil"/>
              <w:bottom w:val="single" w:color="auto" w:sz="4" w:space="0"/>
              <w:right w:val="single" w:color="auto" w:sz="4" w:space="0"/>
            </w:tcBorders>
            <w:shd w:val="clear" w:color="auto" w:fill="FFFFFF"/>
            <w:vAlign w:val="center"/>
          </w:tcPr>
          <w:p w14:paraId="6DC9994E">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数量</w:t>
            </w:r>
          </w:p>
        </w:tc>
        <w:tc>
          <w:tcPr>
            <w:tcW w:w="1358" w:type="dxa"/>
            <w:tcBorders>
              <w:top w:val="single" w:color="auto" w:sz="4" w:space="0"/>
              <w:left w:val="nil"/>
              <w:bottom w:val="single" w:color="auto" w:sz="4" w:space="0"/>
              <w:right w:val="single" w:color="auto" w:sz="4" w:space="0"/>
            </w:tcBorders>
            <w:shd w:val="clear" w:color="auto" w:fill="FFFFFF"/>
            <w:vAlign w:val="center"/>
          </w:tcPr>
          <w:p w14:paraId="5C753B53">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综合单价</w:t>
            </w:r>
          </w:p>
        </w:tc>
        <w:tc>
          <w:tcPr>
            <w:tcW w:w="1358" w:type="dxa"/>
            <w:gridSpan w:val="2"/>
            <w:tcBorders>
              <w:top w:val="single" w:color="auto" w:sz="4" w:space="0"/>
              <w:bottom w:val="single" w:color="auto" w:sz="4" w:space="0"/>
              <w:right w:val="single" w:color="auto" w:sz="4" w:space="0"/>
            </w:tcBorders>
            <w:vAlign w:val="center"/>
          </w:tcPr>
          <w:p w14:paraId="73E414D8">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综合合价</w:t>
            </w:r>
          </w:p>
        </w:tc>
      </w:tr>
      <w:tr w14:paraId="58F950FF">
        <w:tblPrEx>
          <w:tblCellMar>
            <w:top w:w="0" w:type="dxa"/>
            <w:left w:w="108" w:type="dxa"/>
            <w:bottom w:w="0" w:type="dxa"/>
            <w:right w:w="108" w:type="dxa"/>
          </w:tblCellMar>
        </w:tblPrEx>
        <w:trPr>
          <w:trHeight w:val="1751" w:hRule="atLeast"/>
          <w:jc w:val="center"/>
        </w:trPr>
        <w:tc>
          <w:tcPr>
            <w:tcW w:w="561" w:type="dxa"/>
            <w:tcBorders>
              <w:top w:val="nil"/>
              <w:left w:val="single" w:color="auto" w:sz="4" w:space="0"/>
              <w:bottom w:val="single" w:color="auto" w:sz="4" w:space="0"/>
              <w:right w:val="single" w:color="auto" w:sz="4" w:space="0"/>
            </w:tcBorders>
            <w:shd w:val="clear" w:color="auto" w:fill="FFFFFF"/>
            <w:vAlign w:val="center"/>
          </w:tcPr>
          <w:p w14:paraId="4F3313B9">
            <w:pPr>
              <w:spacing w:line="320" w:lineRule="exact"/>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sz w:val="24"/>
                <w:szCs w:val="24"/>
                <w:highlight w:val="none"/>
              </w:rPr>
              <w:t>1</w:t>
            </w:r>
          </w:p>
        </w:tc>
        <w:tc>
          <w:tcPr>
            <w:tcW w:w="964" w:type="dxa"/>
            <w:tcBorders>
              <w:top w:val="nil"/>
              <w:left w:val="nil"/>
              <w:bottom w:val="single" w:color="auto" w:sz="4" w:space="0"/>
              <w:right w:val="single" w:color="auto" w:sz="4" w:space="0"/>
            </w:tcBorders>
            <w:shd w:val="clear" w:color="auto" w:fill="FFFFFF"/>
            <w:vAlign w:val="center"/>
          </w:tcPr>
          <w:p w14:paraId="7180BCBB">
            <w:pPr>
              <w:spacing w:line="320" w:lineRule="exact"/>
              <w:jc w:val="center"/>
              <w:rPr>
                <w:rFonts w:ascii="Times New Roman" w:hAnsi="Times New Roman" w:eastAsia="宋体"/>
                <w:sz w:val="24"/>
                <w:szCs w:val="24"/>
                <w:highlight w:val="none"/>
              </w:rPr>
            </w:pPr>
            <w:r>
              <w:rPr>
                <w:rFonts w:hint="eastAsia" w:ascii="Times New Roman" w:hAnsi="Times New Roman" w:eastAsia="宋体" w:cs="Times New Roman"/>
                <w:color w:val="000000"/>
                <w:sz w:val="24"/>
                <w:szCs w:val="24"/>
                <w:highlight w:val="none"/>
                <w:lang w:val="en-US" w:eastAsia="zh-CN"/>
              </w:rPr>
              <w:t>发射端云台</w:t>
            </w:r>
          </w:p>
        </w:tc>
        <w:tc>
          <w:tcPr>
            <w:tcW w:w="4945" w:type="dxa"/>
            <w:tcBorders>
              <w:top w:val="nil"/>
              <w:left w:val="single" w:color="auto" w:sz="4" w:space="0"/>
              <w:bottom w:val="single" w:color="auto" w:sz="4" w:space="0"/>
              <w:right w:val="single" w:color="auto" w:sz="4" w:space="0"/>
            </w:tcBorders>
            <w:shd w:val="clear" w:color="auto" w:fill="FFFFFF"/>
            <w:vAlign w:val="center"/>
          </w:tcPr>
          <w:p w14:paraId="4AFD79B9">
            <w:pPr>
              <w:spacing w:line="320" w:lineRule="exact"/>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按图纸加工</w:t>
            </w:r>
          </w:p>
        </w:tc>
        <w:tc>
          <w:tcPr>
            <w:tcW w:w="566" w:type="dxa"/>
            <w:tcBorders>
              <w:top w:val="nil"/>
              <w:left w:val="nil"/>
              <w:bottom w:val="single" w:color="auto" w:sz="4" w:space="0"/>
              <w:right w:val="single" w:color="auto" w:sz="4" w:space="0"/>
            </w:tcBorders>
            <w:shd w:val="clear" w:color="auto" w:fill="FFFFFF"/>
            <w:vAlign w:val="center"/>
          </w:tcPr>
          <w:p w14:paraId="36AB20FD">
            <w:pPr>
              <w:spacing w:line="320" w:lineRule="exact"/>
              <w:jc w:val="cente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套</w:t>
            </w:r>
          </w:p>
        </w:tc>
        <w:tc>
          <w:tcPr>
            <w:tcW w:w="566" w:type="dxa"/>
            <w:tcBorders>
              <w:top w:val="nil"/>
              <w:left w:val="nil"/>
              <w:bottom w:val="single" w:color="auto" w:sz="4" w:space="0"/>
              <w:right w:val="single" w:color="auto" w:sz="4" w:space="0"/>
            </w:tcBorders>
            <w:shd w:val="clear" w:color="auto" w:fill="FFFFFF"/>
            <w:vAlign w:val="center"/>
          </w:tcPr>
          <w:p w14:paraId="6805E7CD">
            <w:pPr>
              <w:spacing w:line="320" w:lineRule="exact"/>
              <w:jc w:val="cente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16</w:t>
            </w:r>
          </w:p>
        </w:tc>
        <w:tc>
          <w:tcPr>
            <w:tcW w:w="1358" w:type="dxa"/>
            <w:tcBorders>
              <w:top w:val="single" w:color="auto" w:sz="4" w:space="0"/>
              <w:left w:val="nil"/>
              <w:bottom w:val="single" w:color="auto" w:sz="4" w:space="0"/>
              <w:right w:val="single" w:color="auto" w:sz="4" w:space="0"/>
            </w:tcBorders>
            <w:shd w:val="clear" w:color="auto" w:fill="FFFFFF"/>
            <w:vAlign w:val="center"/>
          </w:tcPr>
          <w:p w14:paraId="4D8F7AE3">
            <w:pPr>
              <w:jc w:val="center"/>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358" w:type="dxa"/>
            <w:gridSpan w:val="2"/>
            <w:tcBorders>
              <w:top w:val="single" w:color="auto" w:sz="4" w:space="0"/>
              <w:bottom w:val="single" w:color="auto" w:sz="4" w:space="0"/>
              <w:right w:val="single" w:color="auto" w:sz="4" w:space="0"/>
            </w:tcBorders>
            <w:vAlign w:val="center"/>
          </w:tcPr>
          <w:p w14:paraId="47288A44">
            <w:pPr>
              <w:jc w:val="right"/>
              <w:rPr>
                <w:rFonts w:ascii="Times New Roman" w:hAnsi="Times New Roman" w:eastAsia="宋体" w:cs="Times New Roman"/>
                <w:b/>
                <w:bCs/>
                <w:color w:val="000000" w:themeColor="text1"/>
                <w:sz w:val="24"/>
                <w:szCs w:val="24"/>
                <w:highlight w:val="none"/>
                <w14:textFill>
                  <w14:solidFill>
                    <w14:schemeClr w14:val="tx1"/>
                  </w14:solidFill>
                </w14:textFill>
              </w:rPr>
            </w:pPr>
          </w:p>
        </w:tc>
      </w:tr>
      <w:tr w14:paraId="4938A405">
        <w:tblPrEx>
          <w:tblCellMar>
            <w:top w:w="0" w:type="dxa"/>
            <w:left w:w="108" w:type="dxa"/>
            <w:bottom w:w="0" w:type="dxa"/>
            <w:right w:w="108" w:type="dxa"/>
          </w:tblCellMar>
        </w:tblPrEx>
        <w:trPr>
          <w:trHeight w:val="1373" w:hRule="atLeast"/>
          <w:jc w:val="center"/>
        </w:trPr>
        <w:tc>
          <w:tcPr>
            <w:tcW w:w="561" w:type="dxa"/>
            <w:tcBorders>
              <w:top w:val="nil"/>
              <w:left w:val="single" w:color="auto" w:sz="4" w:space="0"/>
              <w:bottom w:val="single" w:color="auto" w:sz="4" w:space="0"/>
              <w:right w:val="single" w:color="auto" w:sz="4" w:space="0"/>
            </w:tcBorders>
            <w:shd w:val="clear" w:color="auto" w:fill="FFFFFF"/>
            <w:vAlign w:val="center"/>
          </w:tcPr>
          <w:p w14:paraId="21DE18F8">
            <w:pPr>
              <w:spacing w:line="320" w:lineRule="exact"/>
              <w:jc w:val="center"/>
              <w:rPr>
                <w:rFonts w:hint="eastAsia"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2</w:t>
            </w:r>
          </w:p>
        </w:tc>
        <w:tc>
          <w:tcPr>
            <w:tcW w:w="964" w:type="dxa"/>
            <w:tcBorders>
              <w:top w:val="nil"/>
              <w:left w:val="nil"/>
              <w:bottom w:val="single" w:color="auto" w:sz="4" w:space="0"/>
              <w:right w:val="single" w:color="auto" w:sz="4" w:space="0"/>
            </w:tcBorders>
            <w:shd w:val="clear" w:color="auto" w:fill="FFFFFF"/>
            <w:vAlign w:val="center"/>
          </w:tcPr>
          <w:p w14:paraId="5E5F9049">
            <w:pPr>
              <w:spacing w:line="320" w:lineRule="exact"/>
              <w:jc w:val="center"/>
              <w:rPr>
                <w:rFonts w:hint="eastAsia" w:ascii="宋体" w:hAnsi="宋体" w:eastAsia="宋体" w:cs="宋体"/>
                <w:color w:val="000000"/>
                <w:sz w:val="22"/>
                <w:szCs w:val="22"/>
                <w:highlight w:val="none"/>
                <w:lang w:bidi="ar"/>
              </w:rPr>
            </w:pPr>
            <w:r>
              <w:rPr>
                <w:rFonts w:hint="eastAsia" w:ascii="Times New Roman" w:hAnsi="Times New Roman" w:eastAsia="宋体" w:cs="Times New Roman"/>
                <w:color w:val="000000"/>
                <w:sz w:val="24"/>
                <w:szCs w:val="24"/>
                <w:highlight w:val="none"/>
                <w:lang w:val="en-US" w:eastAsia="zh-CN"/>
              </w:rPr>
              <w:t>发射端不锈钢罩壳</w:t>
            </w:r>
          </w:p>
        </w:tc>
        <w:tc>
          <w:tcPr>
            <w:tcW w:w="4945" w:type="dxa"/>
            <w:tcBorders>
              <w:top w:val="nil"/>
              <w:left w:val="single" w:color="auto" w:sz="4" w:space="0"/>
              <w:bottom w:val="single" w:color="auto" w:sz="4" w:space="0"/>
              <w:right w:val="single" w:color="auto" w:sz="4" w:space="0"/>
            </w:tcBorders>
            <w:shd w:val="clear" w:color="auto" w:fill="FFFFFF"/>
            <w:vAlign w:val="center"/>
          </w:tcPr>
          <w:p w14:paraId="68E606AD">
            <w:pPr>
              <w:spacing w:line="320" w:lineRule="exact"/>
              <w:jc w:val="center"/>
              <w:rPr>
                <w:rFonts w:hint="eastAsia" w:ascii="宋体" w:hAnsi="宋体" w:eastAsia="宋体" w:cs="宋体"/>
                <w:color w:val="000000"/>
                <w:sz w:val="22"/>
                <w:szCs w:val="22"/>
                <w:highlight w:val="none"/>
                <w:lang w:val="en-US" w:eastAsia="zh-CN" w:bidi="ar"/>
              </w:rPr>
            </w:pPr>
            <w:r>
              <w:rPr>
                <w:rFonts w:hint="eastAsia" w:ascii="Times New Roman" w:hAnsi="Times New Roman" w:eastAsia="宋体" w:cs="Times New Roman"/>
                <w:color w:val="000000"/>
                <w:sz w:val="24"/>
                <w:szCs w:val="24"/>
                <w:highlight w:val="none"/>
                <w:lang w:val="en-US" w:eastAsia="zh-CN"/>
              </w:rPr>
              <w:t>按图纸加工</w:t>
            </w:r>
          </w:p>
        </w:tc>
        <w:tc>
          <w:tcPr>
            <w:tcW w:w="566" w:type="dxa"/>
            <w:tcBorders>
              <w:top w:val="nil"/>
              <w:left w:val="nil"/>
              <w:bottom w:val="single" w:color="auto" w:sz="4" w:space="0"/>
              <w:right w:val="single" w:color="auto" w:sz="4" w:space="0"/>
            </w:tcBorders>
            <w:shd w:val="clear" w:color="auto" w:fill="FFFFFF"/>
            <w:vAlign w:val="center"/>
          </w:tcPr>
          <w:p w14:paraId="5C386535">
            <w:pPr>
              <w:spacing w:line="320" w:lineRule="exact"/>
              <w:jc w:val="cente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套</w:t>
            </w:r>
          </w:p>
        </w:tc>
        <w:tc>
          <w:tcPr>
            <w:tcW w:w="566" w:type="dxa"/>
            <w:tcBorders>
              <w:top w:val="nil"/>
              <w:left w:val="nil"/>
              <w:bottom w:val="single" w:color="auto" w:sz="4" w:space="0"/>
              <w:right w:val="single" w:color="auto" w:sz="4" w:space="0"/>
            </w:tcBorders>
            <w:shd w:val="clear" w:color="auto" w:fill="FFFFFF"/>
            <w:vAlign w:val="center"/>
          </w:tcPr>
          <w:p w14:paraId="015EAAA5">
            <w:pPr>
              <w:spacing w:line="320" w:lineRule="exact"/>
              <w:jc w:val="cente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16</w:t>
            </w:r>
          </w:p>
        </w:tc>
        <w:tc>
          <w:tcPr>
            <w:tcW w:w="1358" w:type="dxa"/>
            <w:tcBorders>
              <w:top w:val="single" w:color="auto" w:sz="4" w:space="0"/>
              <w:left w:val="nil"/>
              <w:bottom w:val="single" w:color="auto" w:sz="4" w:space="0"/>
              <w:right w:val="single" w:color="auto" w:sz="4" w:space="0"/>
            </w:tcBorders>
            <w:shd w:val="clear" w:color="auto" w:fill="FFFFFF"/>
            <w:vAlign w:val="center"/>
          </w:tcPr>
          <w:p w14:paraId="19C494D6">
            <w:pPr>
              <w:jc w:val="center"/>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358" w:type="dxa"/>
            <w:gridSpan w:val="2"/>
            <w:tcBorders>
              <w:top w:val="single" w:color="auto" w:sz="4" w:space="0"/>
              <w:bottom w:val="single" w:color="auto" w:sz="4" w:space="0"/>
              <w:right w:val="single" w:color="auto" w:sz="4" w:space="0"/>
            </w:tcBorders>
            <w:vAlign w:val="center"/>
          </w:tcPr>
          <w:p w14:paraId="01A5ECB4">
            <w:pPr>
              <w:jc w:val="right"/>
              <w:rPr>
                <w:rFonts w:ascii="Times New Roman" w:hAnsi="Times New Roman" w:eastAsia="宋体" w:cs="Times New Roman"/>
                <w:b/>
                <w:bCs/>
                <w:color w:val="000000" w:themeColor="text1"/>
                <w:sz w:val="24"/>
                <w:szCs w:val="24"/>
                <w:highlight w:val="none"/>
                <w14:textFill>
                  <w14:solidFill>
                    <w14:schemeClr w14:val="tx1"/>
                  </w14:solidFill>
                </w14:textFill>
              </w:rPr>
            </w:pPr>
          </w:p>
        </w:tc>
      </w:tr>
      <w:tr w14:paraId="36867A99">
        <w:tblPrEx>
          <w:tblCellMar>
            <w:top w:w="0" w:type="dxa"/>
            <w:left w:w="108" w:type="dxa"/>
            <w:bottom w:w="0" w:type="dxa"/>
            <w:right w:w="108" w:type="dxa"/>
          </w:tblCellMar>
        </w:tblPrEx>
        <w:trPr>
          <w:gridAfter w:val="1"/>
          <w:wAfter w:w="112" w:type="dxa"/>
          <w:trHeight w:val="454" w:hRule="atLeast"/>
          <w:jc w:val="center"/>
        </w:trPr>
        <w:tc>
          <w:tcPr>
            <w:tcW w:w="10206" w:type="dxa"/>
            <w:gridSpan w:val="7"/>
            <w:tcBorders>
              <w:top w:val="nil"/>
              <w:left w:val="single" w:color="auto" w:sz="4" w:space="0"/>
              <w:bottom w:val="single" w:color="auto" w:sz="4" w:space="0"/>
              <w:right w:val="single" w:color="auto" w:sz="4" w:space="0"/>
            </w:tcBorders>
            <w:shd w:val="clear" w:color="auto" w:fill="FFFFFF"/>
            <w:vAlign w:val="center"/>
          </w:tcPr>
          <w:p w14:paraId="2B544FE4">
            <w:pPr>
              <w:jc w:val="center"/>
              <w:rPr>
                <w:rFonts w:ascii="Times New Roman" w:hAnsi="Times New Roman" w:eastAsia="宋体" w:cs="Times New Roman"/>
                <w:b/>
                <w:bCs/>
                <w:color w:val="000000"/>
                <w:sz w:val="24"/>
                <w:szCs w:val="24"/>
                <w:highlight w:val="none"/>
              </w:rPr>
            </w:pPr>
            <w:r>
              <w:rPr>
                <w:rFonts w:ascii="Times New Roman" w:hAnsi="Times New Roman" w:eastAsia="宋体" w:cs="Times New Roman"/>
                <w:color w:val="000000"/>
                <w:sz w:val="24"/>
                <w:szCs w:val="24"/>
                <w:highlight w:val="none"/>
              </w:rPr>
              <w:t>响应报价合计</w:t>
            </w:r>
            <w:r>
              <w:rPr>
                <w:rFonts w:hint="eastAsia" w:ascii="Times New Roman" w:hAnsi="Times New Roman" w:eastAsia="宋体" w:cs="Times New Roman"/>
                <w:color w:val="000000"/>
                <w:sz w:val="24"/>
                <w:szCs w:val="24"/>
                <w:highlight w:val="none"/>
              </w:rPr>
              <w:t xml:space="preserve">:   大写：     元整;  小写：¥ </w:t>
            </w:r>
            <w:r>
              <w:rPr>
                <w:rFonts w:hint="eastAsia" w:ascii="Times New Roman" w:hAnsi="Times New Roman" w:eastAsia="宋体" w:cs="Times New Roman"/>
                <w:b/>
                <w:bCs/>
                <w:color w:val="000000"/>
                <w:sz w:val="24"/>
                <w:szCs w:val="24"/>
                <w:highlight w:val="none"/>
                <w:u w:val="single"/>
              </w:rPr>
              <w:t xml:space="preserve">    </w:t>
            </w:r>
            <w:r>
              <w:rPr>
                <w:rFonts w:hint="eastAsia" w:ascii="Times New Roman" w:hAnsi="Times New Roman" w:eastAsia="宋体" w:cs="Times New Roman"/>
                <w:color w:val="000000"/>
                <w:sz w:val="24"/>
                <w:szCs w:val="24"/>
                <w:highlight w:val="none"/>
              </w:rPr>
              <w:t>.00</w:t>
            </w:r>
          </w:p>
        </w:tc>
      </w:tr>
      <w:bookmarkEnd w:id="41"/>
    </w:tbl>
    <w:p w14:paraId="021BD98A">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备注：</w:t>
      </w:r>
    </w:p>
    <w:p w14:paraId="4C6EE6F2">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1、表中所列货物为对应本项目需求的全部货物。如有漏项或缺项，供应商承担全部责任。</w:t>
      </w:r>
    </w:p>
    <w:p w14:paraId="510C2404">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w:t>
      </w:r>
      <w:r>
        <w:rPr>
          <w:rFonts w:hint="eastAsia" w:ascii="Times New Roman" w:hAnsi="Times New Roman" w:eastAsia="宋体" w:cs="Times New Roman"/>
          <w:color w:val="000000"/>
          <w:sz w:val="24"/>
          <w:szCs w:val="24"/>
          <w:highlight w:val="none"/>
        </w:rPr>
        <w:t>综合</w:t>
      </w:r>
      <w:r>
        <w:rPr>
          <w:rFonts w:ascii="Times New Roman" w:hAnsi="Times New Roman" w:eastAsia="宋体" w:cs="Times New Roman"/>
          <w:color w:val="000000"/>
          <w:sz w:val="24"/>
          <w:szCs w:val="24"/>
          <w:highlight w:val="none"/>
        </w:rPr>
        <w:t>单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p>
    <w:p w14:paraId="07801A4E">
      <w:pPr>
        <w:spacing w:line="360" w:lineRule="auto"/>
        <w:ind w:firstLine="480" w:firstLineChars="200"/>
        <w:rPr>
          <w:rFonts w:ascii="Times New Roman" w:hAnsi="Times New Roman" w:eastAsia="宋体" w:cs="Times New Roman"/>
          <w:color w:val="000000"/>
          <w:sz w:val="24"/>
          <w:szCs w:val="24"/>
          <w:highlight w:val="none"/>
        </w:rPr>
      </w:pPr>
    </w:p>
    <w:p w14:paraId="769C7CAC">
      <w:pPr>
        <w:pStyle w:val="32"/>
        <w:rPr>
          <w:rFonts w:ascii="Times New Roman" w:hAnsi="Times New Roman"/>
          <w:highlight w:val="none"/>
        </w:rPr>
      </w:pPr>
    </w:p>
    <w:p w14:paraId="172AEAF6">
      <w:pPr>
        <w:spacing w:line="360" w:lineRule="auto"/>
        <w:ind w:firstLine="480" w:firstLineChars="200"/>
        <w:jc w:val="right"/>
        <w:rPr>
          <w:rFonts w:ascii="Times New Roman" w:hAnsi="Times New Roman" w:eastAsia="宋体" w:cs="Times New Roman"/>
          <w:color w:val="000000"/>
          <w:sz w:val="24"/>
          <w:szCs w:val="24"/>
          <w:highlight w:val="none"/>
        </w:rPr>
        <w:sectPr>
          <w:pgSz w:w="11906" w:h="16838"/>
          <w:pgMar w:top="1440" w:right="1559" w:bottom="1440" w:left="1559" w:header="851" w:footer="992" w:gutter="0"/>
          <w:cols w:space="720" w:num="1"/>
          <w:docGrid w:type="lines" w:linePitch="312" w:charSpace="0"/>
        </w:sectPr>
      </w:pPr>
      <w:r>
        <w:rPr>
          <w:rFonts w:ascii="Times New Roman" w:hAnsi="Times New Roman" w:eastAsia="宋体" w:cs="Times New Roman"/>
          <w:color w:val="000000"/>
          <w:sz w:val="24"/>
          <w:szCs w:val="24"/>
          <w:highlight w:val="none"/>
        </w:rPr>
        <w:t>供应商：</w:t>
      </w:r>
      <w:r>
        <w:rPr>
          <w:rFonts w:ascii="Times New Roman" w:hAnsi="Times New Roman" w:eastAsia="宋体" w:cs="Times New Roman"/>
          <w:color w:val="000000"/>
          <w:sz w:val="24"/>
          <w:szCs w:val="24"/>
          <w:highlight w:val="none"/>
          <w:u w:val="single"/>
        </w:rPr>
        <w:t xml:space="preserve">                      </w:t>
      </w:r>
      <w:r>
        <w:rPr>
          <w:rFonts w:ascii="Times New Roman" w:hAnsi="Times New Roman" w:eastAsia="宋体" w:cs="Times New Roman"/>
          <w:color w:val="000000"/>
          <w:sz w:val="24"/>
          <w:szCs w:val="24"/>
          <w:highlight w:val="none"/>
        </w:rPr>
        <w:t>（盖单位章）</w:t>
      </w:r>
    </w:p>
    <w:p w14:paraId="409446FD">
      <w:pPr>
        <w:pStyle w:val="4"/>
        <w:rPr>
          <w:rFonts w:ascii="Times New Roman" w:hAnsi="Times New Roman" w:eastAsia="宋体" w:cs="Times New Roman"/>
          <w:color w:val="000000"/>
          <w:sz w:val="24"/>
          <w:szCs w:val="24"/>
          <w:highlight w:val="none"/>
        </w:rPr>
      </w:pPr>
      <w:bookmarkStart w:id="42" w:name="_Toc29251"/>
      <w:bookmarkStart w:id="43" w:name="_Toc6818"/>
      <w:r>
        <w:rPr>
          <w:rFonts w:ascii="Times New Roman" w:hAnsi="Times New Roman" w:eastAsia="宋体" w:cs="Times New Roman"/>
          <w:color w:val="000000"/>
          <w:sz w:val="24"/>
          <w:szCs w:val="24"/>
          <w:highlight w:val="none"/>
        </w:rPr>
        <w:t>附件四</w:t>
      </w:r>
      <w:bookmarkEnd w:id="42"/>
    </w:p>
    <w:p w14:paraId="79D4C798">
      <w:pPr>
        <w:keepNext/>
        <w:keepLines/>
        <w:widowControl/>
        <w:adjustRightInd w:val="0"/>
        <w:snapToGrid w:val="0"/>
        <w:spacing w:line="360" w:lineRule="auto"/>
        <w:jc w:val="center"/>
        <w:rPr>
          <w:rFonts w:ascii="Times New Roman" w:hAnsi="Times New Roman" w:eastAsia="仿宋" w:cs="Times New Roman"/>
          <w:b/>
          <w:sz w:val="32"/>
          <w:szCs w:val="32"/>
          <w:highlight w:val="none"/>
        </w:rPr>
      </w:pPr>
      <w:bookmarkStart w:id="44" w:name="_Toc72431762"/>
      <w:bookmarkStart w:id="45" w:name="_Toc72431438"/>
      <w:r>
        <w:rPr>
          <w:rFonts w:ascii="Times New Roman" w:hAnsi="Times New Roman" w:eastAsia="仿宋" w:cs="Times New Roman"/>
          <w:b/>
          <w:sz w:val="32"/>
          <w:szCs w:val="32"/>
          <w:highlight w:val="none"/>
        </w:rPr>
        <w:t>书面承诺函</w:t>
      </w:r>
      <w:bookmarkEnd w:id="44"/>
      <w:bookmarkEnd w:id="45"/>
    </w:p>
    <w:p w14:paraId="50291ACF">
      <w:pPr>
        <w:tabs>
          <w:tab w:val="left" w:pos="750"/>
          <w:tab w:val="left" w:pos="2755"/>
        </w:tabs>
        <w:adjustRightInd w:val="0"/>
        <w:snapToGrid w:val="0"/>
        <w:spacing w:line="360" w:lineRule="auto"/>
        <w:ind w:left="115" w:right="16"/>
        <w:rPr>
          <w:rFonts w:ascii="Times New Roman" w:hAnsi="Times New Roman" w:eastAsia="宋体" w:cs="Times New Roman"/>
          <w:sz w:val="24"/>
          <w:szCs w:val="24"/>
          <w:highlight w:val="none"/>
          <w:u w:val="single"/>
        </w:rPr>
      </w:pPr>
      <w:r>
        <w:rPr>
          <w:rFonts w:ascii="Times New Roman" w:hAnsi="Times New Roman" w:eastAsia="宋体" w:cs="Times New Roman"/>
          <w:sz w:val="24"/>
          <w:szCs w:val="24"/>
          <w:highlight w:val="none"/>
        </w:rPr>
        <w:t>致：</w:t>
      </w:r>
      <w:r>
        <w:rPr>
          <w:rFonts w:ascii="Times New Roman" w:hAnsi="Times New Roman" w:eastAsia="宋体" w:cs="Times New Roman"/>
          <w:sz w:val="24"/>
          <w:szCs w:val="24"/>
          <w:highlight w:val="none"/>
          <w:u w:val="single"/>
        </w:rPr>
        <w:t>合肥综合性科学中心环境研究院</w:t>
      </w:r>
    </w:p>
    <w:p w14:paraId="130463C8">
      <w:pPr>
        <w:tabs>
          <w:tab w:val="left" w:pos="5347"/>
          <w:tab w:val="left" w:pos="8501"/>
        </w:tabs>
        <w:adjustRightInd w:val="0"/>
        <w:snapToGrid w:val="0"/>
        <w:spacing w:line="360" w:lineRule="auto"/>
        <w:ind w:left="115" w:right="106" w:firstLine="480"/>
        <w:rPr>
          <w:rFonts w:ascii="Times New Roman" w:hAnsi="Times New Roman" w:eastAsia="宋体" w:cs="Times New Roman"/>
          <w:sz w:val="24"/>
          <w:szCs w:val="24"/>
          <w:highlight w:val="none"/>
        </w:rPr>
      </w:pPr>
      <w:r>
        <w:rPr>
          <w:rFonts w:ascii="Times New Roman" w:hAnsi="Times New Roman" w:eastAsia="宋体" w:cs="Times New Roman"/>
          <w:spacing w:val="2"/>
          <w:sz w:val="24"/>
          <w:szCs w:val="24"/>
          <w:highlight w:val="none"/>
        </w:rPr>
        <w:t>就贵方</w:t>
      </w:r>
      <w:r>
        <w:rPr>
          <w:rFonts w:ascii="Times New Roman" w:hAnsi="Times New Roman" w:eastAsia="宋体" w:cs="Times New Roman"/>
          <w:sz w:val="24"/>
          <w:szCs w:val="24"/>
          <w:highlight w:val="none"/>
          <w:u w:val="single"/>
        </w:rPr>
        <w:t xml:space="preserve">              </w:t>
      </w:r>
      <w:r>
        <w:rPr>
          <w:rFonts w:ascii="Times New Roman" w:hAnsi="Times New Roman" w:eastAsia="宋体" w:cs="Times New Roman"/>
          <w:spacing w:val="-1"/>
          <w:sz w:val="24"/>
          <w:szCs w:val="24"/>
          <w:highlight w:val="none"/>
          <w:u w:val="single"/>
        </w:rPr>
        <w:t xml:space="preserve"> </w:t>
      </w:r>
      <w:r>
        <w:rPr>
          <w:rFonts w:ascii="Times New Roman" w:hAnsi="Times New Roman" w:eastAsia="宋体" w:cs="Times New Roman"/>
          <w:spacing w:val="-1"/>
          <w:sz w:val="24"/>
          <w:szCs w:val="24"/>
          <w:highlight w:val="none"/>
        </w:rPr>
        <w:t>（项目名称）项目，我方现做出以下承诺：</w:t>
      </w:r>
    </w:p>
    <w:p w14:paraId="7A80B29C">
      <w:pPr>
        <w:adjustRightInd w:val="0"/>
        <w:snapToGrid w:val="0"/>
        <w:spacing w:line="360" w:lineRule="auto"/>
        <w:ind w:firstLine="480" w:firstLineChars="200"/>
        <w:rPr>
          <w:rFonts w:ascii="Times New Roman" w:hAnsi="Times New Roman" w:eastAsia="宋体" w:cs="Times New Roman"/>
          <w:i/>
          <w:iCs/>
          <w:sz w:val="24"/>
          <w:szCs w:val="24"/>
          <w:highlight w:val="none"/>
        </w:rPr>
      </w:pPr>
      <w:r>
        <w:rPr>
          <w:rFonts w:ascii="Times New Roman" w:hAnsi="Times New Roman" w:eastAsia="宋体" w:cs="Times New Roman"/>
          <w:sz w:val="24"/>
          <w:szCs w:val="24"/>
          <w:highlight w:val="none"/>
        </w:rPr>
        <w:t>1、我方已明确本项目采用固定</w:t>
      </w:r>
      <w:r>
        <w:rPr>
          <w:rFonts w:hint="eastAsia" w:ascii="Times New Roman" w:hAnsi="Times New Roman" w:eastAsia="宋体" w:cs="Times New Roman"/>
          <w:sz w:val="24"/>
          <w:szCs w:val="24"/>
          <w:highlight w:val="none"/>
        </w:rPr>
        <w:t>单价</w:t>
      </w:r>
      <w:r>
        <w:rPr>
          <w:rFonts w:ascii="Times New Roman" w:hAnsi="Times New Roman" w:eastAsia="宋体" w:cs="Times New Roman"/>
          <w:sz w:val="24"/>
          <w:szCs w:val="24"/>
          <w:highlight w:val="none"/>
        </w:rPr>
        <w:t>合同，我方的响应报价，在合同执行过程中保持不变，不以任何理由向采购人要求增加费用。</w:t>
      </w:r>
    </w:p>
    <w:p w14:paraId="3A9CF47A">
      <w:pPr>
        <w:adjustRightInd w:val="0"/>
        <w:snapToGrid w:val="0"/>
        <w:spacing w:line="360" w:lineRule="auto"/>
        <w:ind w:firstLine="482" w:firstLineChars="200"/>
        <w:rPr>
          <w:rFonts w:ascii="Times New Roman" w:hAnsi="Times New Roman" w:eastAsia="宋体" w:cs="Times New Roman"/>
          <w:b/>
          <w:sz w:val="24"/>
          <w:szCs w:val="24"/>
          <w:highlight w:val="none"/>
        </w:rPr>
      </w:pPr>
      <w:r>
        <w:rPr>
          <w:rFonts w:ascii="Times New Roman" w:hAnsi="Times New Roman" w:eastAsia="宋体" w:cs="Times New Roman"/>
          <w:b/>
          <w:sz w:val="24"/>
          <w:szCs w:val="24"/>
          <w:highlight w:val="none"/>
        </w:rPr>
        <w:t>2、我方符合《中华人民共和国政府采购法》第二十二条规定的条件。</w:t>
      </w:r>
    </w:p>
    <w:p w14:paraId="60B9B005">
      <w:pPr>
        <w:adjustRightInd w:val="0"/>
        <w:snapToGrid w:val="0"/>
        <w:spacing w:line="360" w:lineRule="auto"/>
        <w:ind w:firstLine="482" w:firstLineChars="200"/>
        <w:rPr>
          <w:rFonts w:ascii="Times New Roman" w:hAnsi="Times New Roman" w:eastAsia="宋体" w:cs="Times New Roman"/>
          <w:b/>
          <w:sz w:val="24"/>
          <w:szCs w:val="24"/>
          <w:highlight w:val="none"/>
        </w:rPr>
      </w:pPr>
      <w:r>
        <w:rPr>
          <w:rFonts w:ascii="Times New Roman" w:hAnsi="Times New Roman" w:eastAsia="宋体" w:cs="Times New Roman"/>
          <w:b/>
          <w:sz w:val="24"/>
          <w:szCs w:val="24"/>
          <w:highlight w:val="none"/>
        </w:rPr>
        <w:t>3、我方无“单位负责人为同一人或者存在直接控股、管理关系的不同单位，参加同一合同项下的采购活动。”情形。</w:t>
      </w:r>
    </w:p>
    <w:p w14:paraId="532A2B78">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4、截至提交首次响应文件截止时间，我方（不含不具有独立法人资格的分支机构）不存在下列有效情形之一：</w:t>
      </w:r>
    </w:p>
    <w:p w14:paraId="232C4EBB">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（1）被人民法院列入失信被执行人名单的；</w:t>
      </w:r>
    </w:p>
    <w:p w14:paraId="01F3D167">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（2）被税务机关列入重大税收违法失信主体的；</w:t>
      </w:r>
    </w:p>
    <w:p w14:paraId="38DC5666">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（3）被财政部门列入政府采购严重违法失信名单的；</w:t>
      </w:r>
    </w:p>
    <w:p w14:paraId="19527F8F">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（4）被市场监督管理部门列入经营异常名录或者严重违法失信企业名单的（未按照《企业信息公示暂行条例》（国务院令第654号）第八条规定的期限公示年度报告被列入经营异常名录的除外）。</w:t>
      </w:r>
    </w:p>
    <w:p w14:paraId="7BF814B0">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5、我方承诺：未</w:t>
      </w:r>
      <w:r>
        <w:rPr>
          <w:rFonts w:ascii="Times New Roman" w:hAnsi="Times New Roman" w:eastAsia="宋体" w:cs="Times New Roman"/>
          <w:kern w:val="0"/>
          <w:sz w:val="24"/>
          <w:szCs w:val="24"/>
          <w:highlight w:val="none"/>
        </w:rPr>
        <w:t>为本项目提供整体设计、规范编制或者项目管理、监理、检测等服务。</w:t>
      </w:r>
    </w:p>
    <w:p w14:paraId="582C2316">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6、我方已仔细阅读采购文件所有内容，并对采购文件所有条款均无异议。</w:t>
      </w:r>
    </w:p>
    <w:p w14:paraId="4F9E2F67">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若上述承诺任何一条不能兑现，采购人有权取消我方成交资格。</w:t>
      </w:r>
    </w:p>
    <w:p w14:paraId="22BA3598">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特此承诺</w:t>
      </w:r>
    </w:p>
    <w:p w14:paraId="73E70F55">
      <w:pPr>
        <w:pStyle w:val="32"/>
        <w:rPr>
          <w:rFonts w:ascii="Times New Roman" w:hAnsi="Times New Roman"/>
          <w:highlight w:val="none"/>
        </w:rPr>
      </w:pPr>
    </w:p>
    <w:p w14:paraId="7EC16552">
      <w:pPr>
        <w:rPr>
          <w:rFonts w:ascii="Times New Roman" w:hAnsi="Times New Roman"/>
          <w:highlight w:val="none"/>
        </w:rPr>
      </w:pPr>
    </w:p>
    <w:p w14:paraId="2C2932FA">
      <w:pPr>
        <w:tabs>
          <w:tab w:val="left" w:pos="2035"/>
          <w:tab w:val="left" w:pos="2875"/>
          <w:tab w:val="left" w:pos="6420"/>
        </w:tabs>
        <w:adjustRightInd w:val="0"/>
        <w:snapToGrid w:val="0"/>
        <w:spacing w:before="159" w:line="360" w:lineRule="auto"/>
        <w:ind w:left="113" w:right="17"/>
        <w:jc w:val="right"/>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供应商：</w:t>
      </w:r>
      <w:r>
        <w:rPr>
          <w:rFonts w:ascii="Times New Roman" w:hAnsi="Times New Roman" w:eastAsia="宋体" w:cs="Times New Roman"/>
          <w:sz w:val="24"/>
          <w:szCs w:val="24"/>
          <w:highlight w:val="none"/>
          <w:u w:val="single"/>
        </w:rPr>
        <w:tab/>
      </w:r>
      <w:r>
        <w:rPr>
          <w:rFonts w:ascii="Times New Roman" w:hAnsi="Times New Roman" w:eastAsia="宋体" w:cs="Times New Roman"/>
          <w:sz w:val="24"/>
          <w:szCs w:val="24"/>
          <w:highlight w:val="none"/>
          <w:u w:val="single"/>
        </w:rPr>
        <w:t>名称</w:t>
      </w:r>
      <w:r>
        <w:rPr>
          <w:rFonts w:ascii="Times New Roman" w:hAnsi="Times New Roman" w:eastAsia="宋体" w:cs="Times New Roman"/>
          <w:sz w:val="24"/>
          <w:szCs w:val="24"/>
          <w:highlight w:val="none"/>
          <w:u w:val="single"/>
        </w:rPr>
        <w:tab/>
      </w:r>
      <w:r>
        <w:rPr>
          <w:rFonts w:ascii="Times New Roman" w:hAnsi="Times New Roman" w:eastAsia="宋体" w:cs="Times New Roman"/>
          <w:sz w:val="24"/>
          <w:szCs w:val="24"/>
          <w:highlight w:val="none"/>
          <w:u w:val="single"/>
        </w:rPr>
        <w:t>（盖章）</w:t>
      </w:r>
    </w:p>
    <w:p w14:paraId="259445FD">
      <w:pPr>
        <w:tabs>
          <w:tab w:val="left" w:pos="630"/>
        </w:tabs>
        <w:spacing w:line="360" w:lineRule="auto"/>
        <w:rPr>
          <w:rFonts w:ascii="Times New Roman" w:hAnsi="Times New Roman" w:eastAsia="宋体" w:cs="Times New Roman"/>
          <w:color w:val="000000"/>
          <w:sz w:val="24"/>
          <w:szCs w:val="24"/>
          <w:highlight w:val="none"/>
        </w:rPr>
        <w:sectPr>
          <w:pgSz w:w="11906" w:h="16838"/>
          <w:pgMar w:top="1440" w:right="1559" w:bottom="1440" w:left="1559" w:header="851" w:footer="992" w:gutter="0"/>
          <w:cols w:space="720" w:num="1"/>
          <w:docGrid w:type="lines" w:linePitch="312" w:charSpace="0"/>
        </w:sectPr>
      </w:pPr>
    </w:p>
    <w:p w14:paraId="3B5987AE">
      <w:pPr>
        <w:pStyle w:val="4"/>
        <w:rPr>
          <w:rFonts w:ascii="Times New Roman" w:hAnsi="Times New Roman" w:eastAsia="宋体" w:cs="Times New Roman"/>
          <w:color w:val="000000"/>
          <w:sz w:val="24"/>
          <w:szCs w:val="24"/>
          <w:highlight w:val="none"/>
        </w:rPr>
      </w:pPr>
      <w:bookmarkStart w:id="46" w:name="_Toc13447"/>
      <w:r>
        <w:rPr>
          <w:rFonts w:ascii="Times New Roman" w:hAnsi="Times New Roman" w:eastAsia="宋体" w:cs="Times New Roman"/>
          <w:color w:val="000000"/>
          <w:sz w:val="24"/>
          <w:szCs w:val="24"/>
          <w:highlight w:val="none"/>
        </w:rPr>
        <w:t>附件</w:t>
      </w:r>
      <w:bookmarkEnd w:id="43"/>
      <w:r>
        <w:rPr>
          <w:rFonts w:ascii="Times New Roman" w:hAnsi="Times New Roman" w:eastAsia="宋体" w:cs="Times New Roman"/>
          <w:color w:val="000000"/>
          <w:sz w:val="24"/>
          <w:szCs w:val="24"/>
          <w:highlight w:val="none"/>
        </w:rPr>
        <w:t>五</w:t>
      </w:r>
      <w:bookmarkEnd w:id="46"/>
    </w:p>
    <w:p w14:paraId="54916EC0">
      <w:pPr>
        <w:spacing w:before="156" w:beforeLines="50" w:after="156" w:afterLines="50" w:line="360" w:lineRule="auto"/>
        <w:ind w:firstLine="236" w:firstLineChars="98"/>
        <w:jc w:val="center"/>
        <w:rPr>
          <w:rFonts w:ascii="Times New Roman" w:hAnsi="Times New Roman" w:eastAsia="宋体" w:cs="Times New Roman"/>
          <w:b/>
          <w:color w:val="000000"/>
          <w:sz w:val="24"/>
          <w:szCs w:val="28"/>
          <w:highlight w:val="none"/>
        </w:rPr>
      </w:pPr>
      <w:r>
        <w:rPr>
          <w:rFonts w:ascii="Times New Roman" w:hAnsi="Times New Roman" w:eastAsia="宋体" w:cs="Times New Roman"/>
          <w:b/>
          <w:color w:val="000000"/>
          <w:sz w:val="24"/>
          <w:szCs w:val="28"/>
          <w:highlight w:val="none"/>
        </w:rPr>
        <w:t>其他文件</w:t>
      </w:r>
    </w:p>
    <w:p w14:paraId="72931CCD">
      <w:pPr>
        <w:spacing w:before="156" w:beforeLines="50" w:after="156" w:afterLines="50" w:line="360" w:lineRule="auto"/>
        <w:ind w:firstLine="235" w:firstLineChars="98"/>
        <w:jc w:val="center"/>
        <w:rPr>
          <w:rFonts w:ascii="Times New Roman" w:hAnsi="Times New Roman" w:eastAsia="宋体" w:cs="Times New Roman"/>
          <w:color w:val="000000"/>
          <w:sz w:val="24"/>
          <w:szCs w:val="28"/>
          <w:highlight w:val="none"/>
        </w:rPr>
      </w:pPr>
    </w:p>
    <w:p w14:paraId="4851521F">
      <w:pPr>
        <w:spacing w:line="360" w:lineRule="auto"/>
        <w:ind w:firstLine="480" w:firstLineChars="200"/>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根据项目情况提供如下文件：</w:t>
      </w:r>
    </w:p>
    <w:p w14:paraId="2B040E49">
      <w:pPr>
        <w:spacing w:line="360" w:lineRule="auto"/>
        <w:ind w:firstLine="480" w:firstLineChars="200"/>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1、售后服务措施及承诺</w:t>
      </w:r>
    </w:p>
    <w:p w14:paraId="07074402">
      <w:pPr>
        <w:spacing w:line="360" w:lineRule="auto"/>
        <w:ind w:firstLine="480" w:firstLineChars="200"/>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2、供应商认为需要提供的资料。</w:t>
      </w:r>
    </w:p>
    <w:p w14:paraId="79CA24B5">
      <w:pPr>
        <w:rPr>
          <w:rFonts w:ascii="Times New Roman" w:hAnsi="Times New Roman" w:cs="Times New Roman"/>
          <w:highlight w:val="none"/>
        </w:rPr>
      </w:pPr>
    </w:p>
    <w:sectPr>
      <w:pgSz w:w="11906" w:h="16838"/>
      <w:pgMar w:top="1440" w:right="1559" w:bottom="1440" w:left="1559"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简体">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1E">
    <w:pPr>
      <w:pStyle w:val="20"/>
      <w:jc w:val="center"/>
      <w:rPr>
        <w:rFonts w:hint="eastAsia"/>
      </w:rPr>
    </w:pPr>
    <w:r>
      <w:fldChar w:fldCharType="begin"/>
    </w:r>
    <w:r>
      <w:instrText xml:space="preserve">PAGE   \* MERGEFORMAT</w:instrText>
    </w:r>
    <w:r>
      <w:fldChar w:fldCharType="separate"/>
    </w:r>
    <w:r>
      <w:rPr>
        <w:lang w:val="zh-CN"/>
      </w:rPr>
      <w:t>4</w:t>
    </w:r>
    <w:r>
      <w:rPr>
        <w:lang w:val="zh-CN"/>
      </w:rPr>
      <w:fldChar w:fldCharType="end"/>
    </w:r>
  </w:p>
  <w:p w14:paraId="760AA91F">
    <w:pPr>
      <w:pStyle w:val="20"/>
      <w:ind w:right="7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5">
    <w:pPr>
      <w:pStyle w:val="20"/>
      <w:framePr w:wrap="around" w:vAnchor="text" w:hAnchor="margin" w:xAlign="center" w:y="1"/>
      <w:rPr>
        <w:rStyle w:val="37"/>
        <w:rFonts w:hint="eastAsia"/>
      </w:rPr>
    </w:pPr>
    <w:r>
      <w:fldChar w:fldCharType="begin"/>
    </w:r>
    <w:r>
      <w:rPr>
        <w:rStyle w:val="37"/>
      </w:rPr>
      <w:instrText xml:space="preserve">PAGE  </w:instrText>
    </w:r>
    <w:r>
      <w:fldChar w:fldCharType="separate"/>
    </w:r>
    <w:r>
      <w:rPr>
        <w:rStyle w:val="37"/>
      </w:rPr>
      <w:t>6</w:t>
    </w:r>
    <w:r>
      <w:fldChar w:fldCharType="end"/>
    </w:r>
  </w:p>
  <w:p w14:paraId="760AA926">
    <w:pPr>
      <w:pStyle w:val="2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3">
    <w:pPr>
      <w:pStyle w:val="20"/>
      <w:framePr w:wrap="around" w:vAnchor="text" w:hAnchor="margin" w:xAlign="center" w:y="1"/>
      <w:rPr>
        <w:rStyle w:val="37"/>
        <w:rFonts w:hint="eastAsia"/>
      </w:rPr>
    </w:pPr>
    <w:r>
      <w:fldChar w:fldCharType="begin"/>
    </w:r>
    <w:r>
      <w:rPr>
        <w:rStyle w:val="37"/>
      </w:rPr>
      <w:instrText xml:space="preserve">PAGE  </w:instrText>
    </w:r>
    <w:r>
      <w:fldChar w:fldCharType="end"/>
    </w:r>
  </w:p>
  <w:p w14:paraId="760AA924">
    <w:pPr>
      <w:pStyle w:val="2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7">
    <w:pPr>
      <w:pStyle w:val="20"/>
      <w:jc w:val="center"/>
      <w:rPr>
        <w:rFonts w:hint="eastAsia"/>
      </w:rPr>
    </w:pPr>
    <w:r>
      <w:fldChar w:fldCharType="begin"/>
    </w:r>
    <w:r>
      <w:instrText xml:space="preserve">PAGE   \* MERGEFORMAT</w:instrText>
    </w:r>
    <w:r>
      <w:fldChar w:fldCharType="separate"/>
    </w:r>
    <w:r>
      <w:rPr>
        <w:lang w:val="zh-CN"/>
      </w:rPr>
      <w:t>9</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1D">
    <w:pPr>
      <w:pStyle w:val="22"/>
      <w:pBdr>
        <w:bottom w:val="none" w:color="auto" w:sz="0" w:space="1"/>
      </w:pBdr>
      <w:jc w:val="lef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2">
    <w:pPr>
      <w:pStyle w:val="22"/>
      <w:pBdr>
        <w:bottom w:val="none" w:color="auto" w:sz="0" w:space="1"/>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0">
    <w:pPr>
      <w:pStyle w:val="22"/>
      <w:framePr w:wrap="around" w:vAnchor="text" w:hAnchor="margin" w:xAlign="right" w:y="1"/>
      <w:rPr>
        <w:rStyle w:val="37"/>
        <w:rFonts w:hint="eastAsia"/>
      </w:rPr>
    </w:pPr>
    <w:r>
      <w:fldChar w:fldCharType="begin"/>
    </w:r>
    <w:r>
      <w:rPr>
        <w:rStyle w:val="37"/>
      </w:rPr>
      <w:instrText xml:space="preserve">PAGE  </w:instrText>
    </w:r>
    <w:r>
      <w:fldChar w:fldCharType="end"/>
    </w:r>
  </w:p>
  <w:p w14:paraId="760AA921">
    <w:pPr>
      <w:pStyle w:val="22"/>
      <w:ind w:right="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7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3087341F"/>
    <w:multiLevelType w:val="singleLevel"/>
    <w:tmpl w:val="3087341F"/>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numRestart w:val="eachPage"/>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I4OGZmODY5N2VlMWFlMTMwZWY0NDFiNDY5YTJlZWIifQ=="/>
  </w:docVars>
  <w:rsids>
    <w:rsidRoot w:val="00A5789A"/>
    <w:rsid w:val="00001A7C"/>
    <w:rsid w:val="00003AEA"/>
    <w:rsid w:val="00006AE1"/>
    <w:rsid w:val="00006CDA"/>
    <w:rsid w:val="0000711C"/>
    <w:rsid w:val="00015C46"/>
    <w:rsid w:val="0002289E"/>
    <w:rsid w:val="00022DEA"/>
    <w:rsid w:val="00024CCB"/>
    <w:rsid w:val="00031DD2"/>
    <w:rsid w:val="00031E06"/>
    <w:rsid w:val="00034804"/>
    <w:rsid w:val="00035673"/>
    <w:rsid w:val="00042C8E"/>
    <w:rsid w:val="000439DB"/>
    <w:rsid w:val="00043EAA"/>
    <w:rsid w:val="00047BFA"/>
    <w:rsid w:val="00050909"/>
    <w:rsid w:val="000519C4"/>
    <w:rsid w:val="00052E85"/>
    <w:rsid w:val="000571F8"/>
    <w:rsid w:val="0006215B"/>
    <w:rsid w:val="0006441E"/>
    <w:rsid w:val="000664CC"/>
    <w:rsid w:val="00072F43"/>
    <w:rsid w:val="0007508A"/>
    <w:rsid w:val="000750CD"/>
    <w:rsid w:val="000945FF"/>
    <w:rsid w:val="0009579C"/>
    <w:rsid w:val="00096E65"/>
    <w:rsid w:val="000974F8"/>
    <w:rsid w:val="000A6945"/>
    <w:rsid w:val="000B4002"/>
    <w:rsid w:val="000B45CE"/>
    <w:rsid w:val="000D6B7E"/>
    <w:rsid w:val="000E15A5"/>
    <w:rsid w:val="000E2082"/>
    <w:rsid w:val="000E5E50"/>
    <w:rsid w:val="000E6050"/>
    <w:rsid w:val="00100925"/>
    <w:rsid w:val="00120334"/>
    <w:rsid w:val="001228F1"/>
    <w:rsid w:val="00125CDA"/>
    <w:rsid w:val="00134CC9"/>
    <w:rsid w:val="00135E58"/>
    <w:rsid w:val="00137747"/>
    <w:rsid w:val="00144395"/>
    <w:rsid w:val="00146B88"/>
    <w:rsid w:val="00152AE4"/>
    <w:rsid w:val="00154885"/>
    <w:rsid w:val="00162888"/>
    <w:rsid w:val="001640A4"/>
    <w:rsid w:val="00164C14"/>
    <w:rsid w:val="00165E10"/>
    <w:rsid w:val="00166147"/>
    <w:rsid w:val="001661CE"/>
    <w:rsid w:val="001728C8"/>
    <w:rsid w:val="001731C7"/>
    <w:rsid w:val="00173E5A"/>
    <w:rsid w:val="00177E1E"/>
    <w:rsid w:val="00184918"/>
    <w:rsid w:val="00185D24"/>
    <w:rsid w:val="001868EA"/>
    <w:rsid w:val="00186A0F"/>
    <w:rsid w:val="00186D88"/>
    <w:rsid w:val="001879D1"/>
    <w:rsid w:val="001937EE"/>
    <w:rsid w:val="00194D9C"/>
    <w:rsid w:val="00195319"/>
    <w:rsid w:val="001A0370"/>
    <w:rsid w:val="001A497A"/>
    <w:rsid w:val="001A4F7A"/>
    <w:rsid w:val="001A66A2"/>
    <w:rsid w:val="001B19F4"/>
    <w:rsid w:val="001B20AB"/>
    <w:rsid w:val="001B31B1"/>
    <w:rsid w:val="001B66EA"/>
    <w:rsid w:val="001C055E"/>
    <w:rsid w:val="001D0A33"/>
    <w:rsid w:val="001D160D"/>
    <w:rsid w:val="001D2E1D"/>
    <w:rsid w:val="001D3030"/>
    <w:rsid w:val="001E299E"/>
    <w:rsid w:val="001E490D"/>
    <w:rsid w:val="001E753E"/>
    <w:rsid w:val="001F26DC"/>
    <w:rsid w:val="00205556"/>
    <w:rsid w:val="00217AFD"/>
    <w:rsid w:val="0022211B"/>
    <w:rsid w:val="00223708"/>
    <w:rsid w:val="002245B4"/>
    <w:rsid w:val="00225FE0"/>
    <w:rsid w:val="002277E5"/>
    <w:rsid w:val="00230934"/>
    <w:rsid w:val="00230DE9"/>
    <w:rsid w:val="00231E76"/>
    <w:rsid w:val="00235032"/>
    <w:rsid w:val="00235A44"/>
    <w:rsid w:val="002431F1"/>
    <w:rsid w:val="00243E4E"/>
    <w:rsid w:val="002449EF"/>
    <w:rsid w:val="00245AA3"/>
    <w:rsid w:val="002474FE"/>
    <w:rsid w:val="0025019F"/>
    <w:rsid w:val="00267D83"/>
    <w:rsid w:val="0027317B"/>
    <w:rsid w:val="00273F2F"/>
    <w:rsid w:val="00277478"/>
    <w:rsid w:val="002869FB"/>
    <w:rsid w:val="002A084C"/>
    <w:rsid w:val="002A187D"/>
    <w:rsid w:val="002A4225"/>
    <w:rsid w:val="002A4354"/>
    <w:rsid w:val="002A5B01"/>
    <w:rsid w:val="002B5001"/>
    <w:rsid w:val="002C69D0"/>
    <w:rsid w:val="002D3FCB"/>
    <w:rsid w:val="002E0986"/>
    <w:rsid w:val="002F0E13"/>
    <w:rsid w:val="002F1258"/>
    <w:rsid w:val="002F1635"/>
    <w:rsid w:val="002F2141"/>
    <w:rsid w:val="002F2602"/>
    <w:rsid w:val="002F287E"/>
    <w:rsid w:val="002F288B"/>
    <w:rsid w:val="002F6EE1"/>
    <w:rsid w:val="002F6F9C"/>
    <w:rsid w:val="002F7757"/>
    <w:rsid w:val="002F7A8A"/>
    <w:rsid w:val="002F7BD7"/>
    <w:rsid w:val="00301E6B"/>
    <w:rsid w:val="00302A57"/>
    <w:rsid w:val="0030463B"/>
    <w:rsid w:val="00304FB6"/>
    <w:rsid w:val="003051D5"/>
    <w:rsid w:val="003067EC"/>
    <w:rsid w:val="00310213"/>
    <w:rsid w:val="0031464E"/>
    <w:rsid w:val="003168B1"/>
    <w:rsid w:val="00322821"/>
    <w:rsid w:val="00327701"/>
    <w:rsid w:val="00327A9E"/>
    <w:rsid w:val="00333D55"/>
    <w:rsid w:val="00334ECF"/>
    <w:rsid w:val="00335984"/>
    <w:rsid w:val="00355C67"/>
    <w:rsid w:val="003564F3"/>
    <w:rsid w:val="003709DC"/>
    <w:rsid w:val="00374777"/>
    <w:rsid w:val="003755F7"/>
    <w:rsid w:val="00375E4D"/>
    <w:rsid w:val="0037694C"/>
    <w:rsid w:val="00377056"/>
    <w:rsid w:val="00384F8C"/>
    <w:rsid w:val="0039173F"/>
    <w:rsid w:val="00393236"/>
    <w:rsid w:val="00394623"/>
    <w:rsid w:val="00396CB7"/>
    <w:rsid w:val="003A1B98"/>
    <w:rsid w:val="003A6B5C"/>
    <w:rsid w:val="003A7A2A"/>
    <w:rsid w:val="003B082C"/>
    <w:rsid w:val="003C49F4"/>
    <w:rsid w:val="003C5289"/>
    <w:rsid w:val="003D129A"/>
    <w:rsid w:val="003D5627"/>
    <w:rsid w:val="003D62F9"/>
    <w:rsid w:val="003E1527"/>
    <w:rsid w:val="003F3035"/>
    <w:rsid w:val="003F5462"/>
    <w:rsid w:val="00402BF1"/>
    <w:rsid w:val="00406C8B"/>
    <w:rsid w:val="00407BCF"/>
    <w:rsid w:val="00412488"/>
    <w:rsid w:val="004130F9"/>
    <w:rsid w:val="004131AC"/>
    <w:rsid w:val="00413CD0"/>
    <w:rsid w:val="00414A4D"/>
    <w:rsid w:val="0041537B"/>
    <w:rsid w:val="00415674"/>
    <w:rsid w:val="00417C1B"/>
    <w:rsid w:val="00420184"/>
    <w:rsid w:val="0042384E"/>
    <w:rsid w:val="004270EC"/>
    <w:rsid w:val="00441E50"/>
    <w:rsid w:val="0045469D"/>
    <w:rsid w:val="00454A54"/>
    <w:rsid w:val="00455811"/>
    <w:rsid w:val="00461DD3"/>
    <w:rsid w:val="0046245F"/>
    <w:rsid w:val="004645CA"/>
    <w:rsid w:val="00464D7A"/>
    <w:rsid w:val="00466DE9"/>
    <w:rsid w:val="00470451"/>
    <w:rsid w:val="004711B8"/>
    <w:rsid w:val="004759FF"/>
    <w:rsid w:val="00475D73"/>
    <w:rsid w:val="00480C0F"/>
    <w:rsid w:val="00483469"/>
    <w:rsid w:val="004A0457"/>
    <w:rsid w:val="004A76C5"/>
    <w:rsid w:val="004B1E72"/>
    <w:rsid w:val="004B2DBA"/>
    <w:rsid w:val="004C3614"/>
    <w:rsid w:val="004C4C3C"/>
    <w:rsid w:val="004C6186"/>
    <w:rsid w:val="004C7454"/>
    <w:rsid w:val="004D3EB5"/>
    <w:rsid w:val="004D7A06"/>
    <w:rsid w:val="004E357D"/>
    <w:rsid w:val="004E3A77"/>
    <w:rsid w:val="004E519E"/>
    <w:rsid w:val="004E572F"/>
    <w:rsid w:val="004F69F9"/>
    <w:rsid w:val="00506DBB"/>
    <w:rsid w:val="00510B56"/>
    <w:rsid w:val="0051154B"/>
    <w:rsid w:val="00512A7C"/>
    <w:rsid w:val="0051463D"/>
    <w:rsid w:val="00520AA3"/>
    <w:rsid w:val="005238AE"/>
    <w:rsid w:val="005239C4"/>
    <w:rsid w:val="00527575"/>
    <w:rsid w:val="00531FE1"/>
    <w:rsid w:val="00534007"/>
    <w:rsid w:val="00536BBF"/>
    <w:rsid w:val="00544C15"/>
    <w:rsid w:val="00554C3E"/>
    <w:rsid w:val="0055686C"/>
    <w:rsid w:val="00557AC5"/>
    <w:rsid w:val="00560BDF"/>
    <w:rsid w:val="005653F1"/>
    <w:rsid w:val="00571DF9"/>
    <w:rsid w:val="005720BC"/>
    <w:rsid w:val="0058179E"/>
    <w:rsid w:val="00581BCB"/>
    <w:rsid w:val="0058616A"/>
    <w:rsid w:val="00595CD6"/>
    <w:rsid w:val="005A0E1F"/>
    <w:rsid w:val="005A26D4"/>
    <w:rsid w:val="005A7309"/>
    <w:rsid w:val="005A731B"/>
    <w:rsid w:val="005B2010"/>
    <w:rsid w:val="005B7D0F"/>
    <w:rsid w:val="005C0127"/>
    <w:rsid w:val="005C0AD9"/>
    <w:rsid w:val="005C2314"/>
    <w:rsid w:val="005C7863"/>
    <w:rsid w:val="005D2A77"/>
    <w:rsid w:val="005D5444"/>
    <w:rsid w:val="005D5E59"/>
    <w:rsid w:val="005D6A1E"/>
    <w:rsid w:val="005D75BC"/>
    <w:rsid w:val="005E02AC"/>
    <w:rsid w:val="005E0E3C"/>
    <w:rsid w:val="005E7FA1"/>
    <w:rsid w:val="005F0911"/>
    <w:rsid w:val="005F1D41"/>
    <w:rsid w:val="005F58DB"/>
    <w:rsid w:val="005F6E4C"/>
    <w:rsid w:val="006005D0"/>
    <w:rsid w:val="0060493A"/>
    <w:rsid w:val="00604B9B"/>
    <w:rsid w:val="00605E60"/>
    <w:rsid w:val="00612345"/>
    <w:rsid w:val="006135D4"/>
    <w:rsid w:val="00621552"/>
    <w:rsid w:val="006272E7"/>
    <w:rsid w:val="00631907"/>
    <w:rsid w:val="00632553"/>
    <w:rsid w:val="00634A0B"/>
    <w:rsid w:val="00640787"/>
    <w:rsid w:val="0064765E"/>
    <w:rsid w:val="00657E5B"/>
    <w:rsid w:val="00664AE5"/>
    <w:rsid w:val="00664E2C"/>
    <w:rsid w:val="006831EE"/>
    <w:rsid w:val="00692DB9"/>
    <w:rsid w:val="006A1B3E"/>
    <w:rsid w:val="006A3491"/>
    <w:rsid w:val="006B2ED8"/>
    <w:rsid w:val="006B3BD1"/>
    <w:rsid w:val="006B63B5"/>
    <w:rsid w:val="006D6A03"/>
    <w:rsid w:val="006D7144"/>
    <w:rsid w:val="006E1CD2"/>
    <w:rsid w:val="006E1F66"/>
    <w:rsid w:val="006E21D2"/>
    <w:rsid w:val="006E2ABF"/>
    <w:rsid w:val="006E2F54"/>
    <w:rsid w:val="006E5106"/>
    <w:rsid w:val="00712B53"/>
    <w:rsid w:val="00721B6E"/>
    <w:rsid w:val="00722764"/>
    <w:rsid w:val="00722A70"/>
    <w:rsid w:val="007234AE"/>
    <w:rsid w:val="00733A21"/>
    <w:rsid w:val="00735282"/>
    <w:rsid w:val="007369D7"/>
    <w:rsid w:val="007371B9"/>
    <w:rsid w:val="0074035C"/>
    <w:rsid w:val="00741B59"/>
    <w:rsid w:val="00745A7D"/>
    <w:rsid w:val="00753FD2"/>
    <w:rsid w:val="007700C4"/>
    <w:rsid w:val="007711E0"/>
    <w:rsid w:val="0077149C"/>
    <w:rsid w:val="00772EDA"/>
    <w:rsid w:val="00776BC4"/>
    <w:rsid w:val="00780FCB"/>
    <w:rsid w:val="007810FC"/>
    <w:rsid w:val="007816DC"/>
    <w:rsid w:val="00792253"/>
    <w:rsid w:val="00794291"/>
    <w:rsid w:val="0079603F"/>
    <w:rsid w:val="007A1A10"/>
    <w:rsid w:val="007A228E"/>
    <w:rsid w:val="007A7B98"/>
    <w:rsid w:val="007B1FAE"/>
    <w:rsid w:val="007B5F87"/>
    <w:rsid w:val="007C2914"/>
    <w:rsid w:val="007D5240"/>
    <w:rsid w:val="007E2EAC"/>
    <w:rsid w:val="007E758E"/>
    <w:rsid w:val="007F0016"/>
    <w:rsid w:val="007F016C"/>
    <w:rsid w:val="007F11DB"/>
    <w:rsid w:val="007F48EA"/>
    <w:rsid w:val="007F7265"/>
    <w:rsid w:val="007F7CDD"/>
    <w:rsid w:val="00800B64"/>
    <w:rsid w:val="00800E6A"/>
    <w:rsid w:val="008062B0"/>
    <w:rsid w:val="008067F8"/>
    <w:rsid w:val="00815DBE"/>
    <w:rsid w:val="008167E1"/>
    <w:rsid w:val="00816FE7"/>
    <w:rsid w:val="0082286C"/>
    <w:rsid w:val="0082549C"/>
    <w:rsid w:val="00830A9C"/>
    <w:rsid w:val="00831440"/>
    <w:rsid w:val="008356C4"/>
    <w:rsid w:val="00836F3E"/>
    <w:rsid w:val="00842520"/>
    <w:rsid w:val="008531E7"/>
    <w:rsid w:val="00855EE2"/>
    <w:rsid w:val="00860449"/>
    <w:rsid w:val="00865304"/>
    <w:rsid w:val="00882521"/>
    <w:rsid w:val="008A22B0"/>
    <w:rsid w:val="008A5181"/>
    <w:rsid w:val="008A6CD9"/>
    <w:rsid w:val="008B1074"/>
    <w:rsid w:val="008B1412"/>
    <w:rsid w:val="008B3E23"/>
    <w:rsid w:val="008B4730"/>
    <w:rsid w:val="008B614A"/>
    <w:rsid w:val="008C03BA"/>
    <w:rsid w:val="008C2822"/>
    <w:rsid w:val="008D0DEE"/>
    <w:rsid w:val="008D26A6"/>
    <w:rsid w:val="008D48A8"/>
    <w:rsid w:val="008E17EA"/>
    <w:rsid w:val="008E4220"/>
    <w:rsid w:val="008E6348"/>
    <w:rsid w:val="008F105E"/>
    <w:rsid w:val="009002DF"/>
    <w:rsid w:val="00905B85"/>
    <w:rsid w:val="00905E4E"/>
    <w:rsid w:val="009108DA"/>
    <w:rsid w:val="009126D0"/>
    <w:rsid w:val="009173E8"/>
    <w:rsid w:val="009255D8"/>
    <w:rsid w:val="00925DD5"/>
    <w:rsid w:val="00930B4C"/>
    <w:rsid w:val="00930DBA"/>
    <w:rsid w:val="00934853"/>
    <w:rsid w:val="00936D12"/>
    <w:rsid w:val="0094388F"/>
    <w:rsid w:val="009540D9"/>
    <w:rsid w:val="009610C8"/>
    <w:rsid w:val="009633F8"/>
    <w:rsid w:val="0097261B"/>
    <w:rsid w:val="009745E3"/>
    <w:rsid w:val="00975953"/>
    <w:rsid w:val="00976DC2"/>
    <w:rsid w:val="00980FEA"/>
    <w:rsid w:val="00981414"/>
    <w:rsid w:val="0098194A"/>
    <w:rsid w:val="009820AC"/>
    <w:rsid w:val="00982B53"/>
    <w:rsid w:val="00983C92"/>
    <w:rsid w:val="009852C0"/>
    <w:rsid w:val="00985C6E"/>
    <w:rsid w:val="00987D3F"/>
    <w:rsid w:val="00990F0A"/>
    <w:rsid w:val="009A4CEB"/>
    <w:rsid w:val="009B4A66"/>
    <w:rsid w:val="009B68C8"/>
    <w:rsid w:val="009C4066"/>
    <w:rsid w:val="009C4282"/>
    <w:rsid w:val="009C4514"/>
    <w:rsid w:val="009C4AFB"/>
    <w:rsid w:val="009D5123"/>
    <w:rsid w:val="009D793D"/>
    <w:rsid w:val="009E0B27"/>
    <w:rsid w:val="009F2DA3"/>
    <w:rsid w:val="00A04E1D"/>
    <w:rsid w:val="00A127F7"/>
    <w:rsid w:val="00A13E3F"/>
    <w:rsid w:val="00A16C67"/>
    <w:rsid w:val="00A239AC"/>
    <w:rsid w:val="00A23BFE"/>
    <w:rsid w:val="00A251EF"/>
    <w:rsid w:val="00A254A7"/>
    <w:rsid w:val="00A27A5B"/>
    <w:rsid w:val="00A30DB2"/>
    <w:rsid w:val="00A32BFA"/>
    <w:rsid w:val="00A32F4B"/>
    <w:rsid w:val="00A5134C"/>
    <w:rsid w:val="00A5789A"/>
    <w:rsid w:val="00A57DA6"/>
    <w:rsid w:val="00A6269F"/>
    <w:rsid w:val="00A6311F"/>
    <w:rsid w:val="00A65C23"/>
    <w:rsid w:val="00A667E2"/>
    <w:rsid w:val="00A72D83"/>
    <w:rsid w:val="00A75C72"/>
    <w:rsid w:val="00A847F4"/>
    <w:rsid w:val="00A95AF0"/>
    <w:rsid w:val="00AA3989"/>
    <w:rsid w:val="00AB2756"/>
    <w:rsid w:val="00AB288B"/>
    <w:rsid w:val="00AC37D2"/>
    <w:rsid w:val="00AC448A"/>
    <w:rsid w:val="00AD1C33"/>
    <w:rsid w:val="00AE2EB6"/>
    <w:rsid w:val="00AE755D"/>
    <w:rsid w:val="00AF01C4"/>
    <w:rsid w:val="00AF0CFA"/>
    <w:rsid w:val="00AF248C"/>
    <w:rsid w:val="00AF2F7C"/>
    <w:rsid w:val="00AF548D"/>
    <w:rsid w:val="00B01D17"/>
    <w:rsid w:val="00B03169"/>
    <w:rsid w:val="00B15C87"/>
    <w:rsid w:val="00B169E8"/>
    <w:rsid w:val="00B17649"/>
    <w:rsid w:val="00B24EBB"/>
    <w:rsid w:val="00B26B8F"/>
    <w:rsid w:val="00B310D6"/>
    <w:rsid w:val="00B34EAD"/>
    <w:rsid w:val="00B408EF"/>
    <w:rsid w:val="00B4339A"/>
    <w:rsid w:val="00B47A9B"/>
    <w:rsid w:val="00B5014D"/>
    <w:rsid w:val="00B54A50"/>
    <w:rsid w:val="00B55885"/>
    <w:rsid w:val="00B55FD2"/>
    <w:rsid w:val="00B60279"/>
    <w:rsid w:val="00B71974"/>
    <w:rsid w:val="00B75D9F"/>
    <w:rsid w:val="00B761B9"/>
    <w:rsid w:val="00B8075D"/>
    <w:rsid w:val="00B81398"/>
    <w:rsid w:val="00B81E36"/>
    <w:rsid w:val="00B83838"/>
    <w:rsid w:val="00B85EB6"/>
    <w:rsid w:val="00B92F1D"/>
    <w:rsid w:val="00B94115"/>
    <w:rsid w:val="00B9496B"/>
    <w:rsid w:val="00B96CEC"/>
    <w:rsid w:val="00B9781D"/>
    <w:rsid w:val="00B97C19"/>
    <w:rsid w:val="00BA773F"/>
    <w:rsid w:val="00BB2444"/>
    <w:rsid w:val="00BB34F7"/>
    <w:rsid w:val="00BC32C8"/>
    <w:rsid w:val="00BC5FAB"/>
    <w:rsid w:val="00BD1DB9"/>
    <w:rsid w:val="00BD22EA"/>
    <w:rsid w:val="00BD2DA6"/>
    <w:rsid w:val="00BE2201"/>
    <w:rsid w:val="00BE64DF"/>
    <w:rsid w:val="00BE66C3"/>
    <w:rsid w:val="00BF25BC"/>
    <w:rsid w:val="00BF2680"/>
    <w:rsid w:val="00BF7FDE"/>
    <w:rsid w:val="00C052DC"/>
    <w:rsid w:val="00C06A52"/>
    <w:rsid w:val="00C146C1"/>
    <w:rsid w:val="00C17763"/>
    <w:rsid w:val="00C20A6B"/>
    <w:rsid w:val="00C2492E"/>
    <w:rsid w:val="00C24D49"/>
    <w:rsid w:val="00C319B6"/>
    <w:rsid w:val="00C35772"/>
    <w:rsid w:val="00C35DC3"/>
    <w:rsid w:val="00C36659"/>
    <w:rsid w:val="00C42B94"/>
    <w:rsid w:val="00C42E1E"/>
    <w:rsid w:val="00C47CAE"/>
    <w:rsid w:val="00C518B0"/>
    <w:rsid w:val="00C54180"/>
    <w:rsid w:val="00C559B8"/>
    <w:rsid w:val="00C5695A"/>
    <w:rsid w:val="00C57B6A"/>
    <w:rsid w:val="00C63167"/>
    <w:rsid w:val="00C65BF3"/>
    <w:rsid w:val="00C702CA"/>
    <w:rsid w:val="00C70D1E"/>
    <w:rsid w:val="00C74D86"/>
    <w:rsid w:val="00C74EFF"/>
    <w:rsid w:val="00C76B20"/>
    <w:rsid w:val="00C76EAC"/>
    <w:rsid w:val="00C84C8E"/>
    <w:rsid w:val="00C96094"/>
    <w:rsid w:val="00CA2A98"/>
    <w:rsid w:val="00CB2318"/>
    <w:rsid w:val="00CC0667"/>
    <w:rsid w:val="00CC0EF9"/>
    <w:rsid w:val="00CC601F"/>
    <w:rsid w:val="00CC6458"/>
    <w:rsid w:val="00CC7080"/>
    <w:rsid w:val="00CD3BB0"/>
    <w:rsid w:val="00CD5358"/>
    <w:rsid w:val="00CE4DFD"/>
    <w:rsid w:val="00CE6685"/>
    <w:rsid w:val="00CF1A0D"/>
    <w:rsid w:val="00CF4A36"/>
    <w:rsid w:val="00CF677F"/>
    <w:rsid w:val="00D0284E"/>
    <w:rsid w:val="00D11875"/>
    <w:rsid w:val="00D11A95"/>
    <w:rsid w:val="00D33C53"/>
    <w:rsid w:val="00D35352"/>
    <w:rsid w:val="00D358F5"/>
    <w:rsid w:val="00D40787"/>
    <w:rsid w:val="00D42772"/>
    <w:rsid w:val="00D5661D"/>
    <w:rsid w:val="00D56655"/>
    <w:rsid w:val="00D57307"/>
    <w:rsid w:val="00D60E13"/>
    <w:rsid w:val="00D63C99"/>
    <w:rsid w:val="00D6666B"/>
    <w:rsid w:val="00D718A7"/>
    <w:rsid w:val="00D72806"/>
    <w:rsid w:val="00D75AAC"/>
    <w:rsid w:val="00D82AA9"/>
    <w:rsid w:val="00D849D3"/>
    <w:rsid w:val="00D94B93"/>
    <w:rsid w:val="00D9522B"/>
    <w:rsid w:val="00DA0729"/>
    <w:rsid w:val="00DB02DD"/>
    <w:rsid w:val="00DB164D"/>
    <w:rsid w:val="00DB2A38"/>
    <w:rsid w:val="00DC0C5B"/>
    <w:rsid w:val="00DC1969"/>
    <w:rsid w:val="00DC1BB9"/>
    <w:rsid w:val="00DC2A90"/>
    <w:rsid w:val="00DC2AE6"/>
    <w:rsid w:val="00DC34E8"/>
    <w:rsid w:val="00DC4815"/>
    <w:rsid w:val="00DC4B63"/>
    <w:rsid w:val="00DD56E6"/>
    <w:rsid w:val="00DD5A8A"/>
    <w:rsid w:val="00DE4324"/>
    <w:rsid w:val="00DE46A4"/>
    <w:rsid w:val="00DF2206"/>
    <w:rsid w:val="00DF3651"/>
    <w:rsid w:val="00DF3E7F"/>
    <w:rsid w:val="00DF4136"/>
    <w:rsid w:val="00DF5041"/>
    <w:rsid w:val="00DF76B8"/>
    <w:rsid w:val="00E13675"/>
    <w:rsid w:val="00E232DA"/>
    <w:rsid w:val="00E264F1"/>
    <w:rsid w:val="00E27D3B"/>
    <w:rsid w:val="00E27D7C"/>
    <w:rsid w:val="00E357ED"/>
    <w:rsid w:val="00E36283"/>
    <w:rsid w:val="00E4674B"/>
    <w:rsid w:val="00E477E5"/>
    <w:rsid w:val="00E531C8"/>
    <w:rsid w:val="00E56720"/>
    <w:rsid w:val="00E56DBE"/>
    <w:rsid w:val="00E62AC9"/>
    <w:rsid w:val="00E6505A"/>
    <w:rsid w:val="00E71A17"/>
    <w:rsid w:val="00E722A0"/>
    <w:rsid w:val="00E770EA"/>
    <w:rsid w:val="00E81C2F"/>
    <w:rsid w:val="00E81F56"/>
    <w:rsid w:val="00E8519D"/>
    <w:rsid w:val="00E8639C"/>
    <w:rsid w:val="00E90857"/>
    <w:rsid w:val="00E91D50"/>
    <w:rsid w:val="00E95347"/>
    <w:rsid w:val="00E97A40"/>
    <w:rsid w:val="00EB4C84"/>
    <w:rsid w:val="00EB6786"/>
    <w:rsid w:val="00EB6CCA"/>
    <w:rsid w:val="00EC16E4"/>
    <w:rsid w:val="00EC4D8E"/>
    <w:rsid w:val="00EC78A1"/>
    <w:rsid w:val="00ED7E7A"/>
    <w:rsid w:val="00EE19AF"/>
    <w:rsid w:val="00EE19C2"/>
    <w:rsid w:val="00EE3034"/>
    <w:rsid w:val="00EE4326"/>
    <w:rsid w:val="00EF696E"/>
    <w:rsid w:val="00F01B71"/>
    <w:rsid w:val="00F03A89"/>
    <w:rsid w:val="00F03E0D"/>
    <w:rsid w:val="00F055CC"/>
    <w:rsid w:val="00F07399"/>
    <w:rsid w:val="00F113F8"/>
    <w:rsid w:val="00F12AC0"/>
    <w:rsid w:val="00F12D8F"/>
    <w:rsid w:val="00F1679E"/>
    <w:rsid w:val="00F24133"/>
    <w:rsid w:val="00F24AB6"/>
    <w:rsid w:val="00F30CEB"/>
    <w:rsid w:val="00F33E7B"/>
    <w:rsid w:val="00F34561"/>
    <w:rsid w:val="00F45B23"/>
    <w:rsid w:val="00F45BB4"/>
    <w:rsid w:val="00F512C6"/>
    <w:rsid w:val="00F52B21"/>
    <w:rsid w:val="00F545CB"/>
    <w:rsid w:val="00F5765C"/>
    <w:rsid w:val="00F63220"/>
    <w:rsid w:val="00F64A2C"/>
    <w:rsid w:val="00F669CB"/>
    <w:rsid w:val="00F6731F"/>
    <w:rsid w:val="00F70407"/>
    <w:rsid w:val="00F750AB"/>
    <w:rsid w:val="00F809A9"/>
    <w:rsid w:val="00F844CA"/>
    <w:rsid w:val="00F91D12"/>
    <w:rsid w:val="00F94090"/>
    <w:rsid w:val="00FA0D60"/>
    <w:rsid w:val="00FA1C99"/>
    <w:rsid w:val="00FA31D0"/>
    <w:rsid w:val="00FA386B"/>
    <w:rsid w:val="00FA4DDF"/>
    <w:rsid w:val="00FA6A98"/>
    <w:rsid w:val="00FA7741"/>
    <w:rsid w:val="00FB46F5"/>
    <w:rsid w:val="00FB7359"/>
    <w:rsid w:val="00FC6AF4"/>
    <w:rsid w:val="00FD00CB"/>
    <w:rsid w:val="00FE0F1F"/>
    <w:rsid w:val="00FE14AF"/>
    <w:rsid w:val="00FE46E6"/>
    <w:rsid w:val="00FE7769"/>
    <w:rsid w:val="00FF563C"/>
    <w:rsid w:val="0106502B"/>
    <w:rsid w:val="01D34B7C"/>
    <w:rsid w:val="01FA47FF"/>
    <w:rsid w:val="02200013"/>
    <w:rsid w:val="02337D11"/>
    <w:rsid w:val="02D23086"/>
    <w:rsid w:val="030D0F8F"/>
    <w:rsid w:val="03195159"/>
    <w:rsid w:val="03767DB2"/>
    <w:rsid w:val="03D51A5C"/>
    <w:rsid w:val="040C3F64"/>
    <w:rsid w:val="047D4A26"/>
    <w:rsid w:val="04DB75B6"/>
    <w:rsid w:val="06364605"/>
    <w:rsid w:val="063A68D9"/>
    <w:rsid w:val="06677CBF"/>
    <w:rsid w:val="06860B2E"/>
    <w:rsid w:val="06A1404B"/>
    <w:rsid w:val="06D32F96"/>
    <w:rsid w:val="076B52A9"/>
    <w:rsid w:val="08475BFA"/>
    <w:rsid w:val="08E1238F"/>
    <w:rsid w:val="09721FE0"/>
    <w:rsid w:val="09722ECD"/>
    <w:rsid w:val="098331D4"/>
    <w:rsid w:val="09C94AB7"/>
    <w:rsid w:val="0A6F0EAA"/>
    <w:rsid w:val="0A947DE6"/>
    <w:rsid w:val="0AB1459F"/>
    <w:rsid w:val="0AE61DC4"/>
    <w:rsid w:val="0BA81D66"/>
    <w:rsid w:val="0C0629C4"/>
    <w:rsid w:val="0C08464D"/>
    <w:rsid w:val="0C196610"/>
    <w:rsid w:val="0C1C7E18"/>
    <w:rsid w:val="0C480CD6"/>
    <w:rsid w:val="0C674BBA"/>
    <w:rsid w:val="0C6D4DA9"/>
    <w:rsid w:val="0CA11DC5"/>
    <w:rsid w:val="0CC779D3"/>
    <w:rsid w:val="0D0665A1"/>
    <w:rsid w:val="0D105122"/>
    <w:rsid w:val="0D5D42B0"/>
    <w:rsid w:val="0D745B84"/>
    <w:rsid w:val="0D905C45"/>
    <w:rsid w:val="0E3746E5"/>
    <w:rsid w:val="0E5C414B"/>
    <w:rsid w:val="0EBE6469"/>
    <w:rsid w:val="0ED92C31"/>
    <w:rsid w:val="0F037FCF"/>
    <w:rsid w:val="0F0D79B3"/>
    <w:rsid w:val="0F2B249C"/>
    <w:rsid w:val="0F3B6457"/>
    <w:rsid w:val="0F55218C"/>
    <w:rsid w:val="0F6A63C4"/>
    <w:rsid w:val="0F7F4595"/>
    <w:rsid w:val="0F9D697A"/>
    <w:rsid w:val="10657636"/>
    <w:rsid w:val="106E6C43"/>
    <w:rsid w:val="1082318D"/>
    <w:rsid w:val="10A51115"/>
    <w:rsid w:val="10BC3EFD"/>
    <w:rsid w:val="10D74566"/>
    <w:rsid w:val="11186A50"/>
    <w:rsid w:val="11341F76"/>
    <w:rsid w:val="11AE2F10"/>
    <w:rsid w:val="1254553E"/>
    <w:rsid w:val="12704669"/>
    <w:rsid w:val="12BE7183"/>
    <w:rsid w:val="12CC784B"/>
    <w:rsid w:val="13165211"/>
    <w:rsid w:val="139D3288"/>
    <w:rsid w:val="13A714AE"/>
    <w:rsid w:val="142C636E"/>
    <w:rsid w:val="142E2FC1"/>
    <w:rsid w:val="14D964F6"/>
    <w:rsid w:val="15610299"/>
    <w:rsid w:val="158A6DF9"/>
    <w:rsid w:val="15A364AC"/>
    <w:rsid w:val="15C55DFA"/>
    <w:rsid w:val="15D66ED9"/>
    <w:rsid w:val="16133D73"/>
    <w:rsid w:val="16162AAF"/>
    <w:rsid w:val="167D24FA"/>
    <w:rsid w:val="16CB1F9C"/>
    <w:rsid w:val="17215F32"/>
    <w:rsid w:val="17344377"/>
    <w:rsid w:val="173A05B0"/>
    <w:rsid w:val="175A163A"/>
    <w:rsid w:val="17606A5A"/>
    <w:rsid w:val="17D810AE"/>
    <w:rsid w:val="17DE685F"/>
    <w:rsid w:val="17EA38AF"/>
    <w:rsid w:val="18581E27"/>
    <w:rsid w:val="185E1F7A"/>
    <w:rsid w:val="189015C1"/>
    <w:rsid w:val="18C118BE"/>
    <w:rsid w:val="18E62590"/>
    <w:rsid w:val="191742B9"/>
    <w:rsid w:val="191F43B6"/>
    <w:rsid w:val="19271E38"/>
    <w:rsid w:val="196A1598"/>
    <w:rsid w:val="197565E1"/>
    <w:rsid w:val="19C71013"/>
    <w:rsid w:val="19EE2A43"/>
    <w:rsid w:val="1A41287C"/>
    <w:rsid w:val="1A627095"/>
    <w:rsid w:val="1A7F5449"/>
    <w:rsid w:val="1AB343D7"/>
    <w:rsid w:val="1AE2585D"/>
    <w:rsid w:val="1B920CB0"/>
    <w:rsid w:val="1BC3580A"/>
    <w:rsid w:val="1C033E95"/>
    <w:rsid w:val="1D1A7884"/>
    <w:rsid w:val="1D3D2092"/>
    <w:rsid w:val="1D701385"/>
    <w:rsid w:val="1D872966"/>
    <w:rsid w:val="1D9A65EB"/>
    <w:rsid w:val="1DE74B45"/>
    <w:rsid w:val="1E0A7720"/>
    <w:rsid w:val="1E12759A"/>
    <w:rsid w:val="1E247949"/>
    <w:rsid w:val="1E5D6A43"/>
    <w:rsid w:val="1F31662D"/>
    <w:rsid w:val="1F925845"/>
    <w:rsid w:val="1F9B58B9"/>
    <w:rsid w:val="1FEF4E1F"/>
    <w:rsid w:val="1FFE35F4"/>
    <w:rsid w:val="20316887"/>
    <w:rsid w:val="20352914"/>
    <w:rsid w:val="20605D1D"/>
    <w:rsid w:val="20A420AE"/>
    <w:rsid w:val="20AC0F62"/>
    <w:rsid w:val="20B83463"/>
    <w:rsid w:val="212631EB"/>
    <w:rsid w:val="214A01DA"/>
    <w:rsid w:val="21717AB6"/>
    <w:rsid w:val="226A4691"/>
    <w:rsid w:val="22B20386"/>
    <w:rsid w:val="22C34BFF"/>
    <w:rsid w:val="22D67401"/>
    <w:rsid w:val="244514B2"/>
    <w:rsid w:val="244B45EE"/>
    <w:rsid w:val="24E67D2C"/>
    <w:rsid w:val="25A91F14"/>
    <w:rsid w:val="260C1470"/>
    <w:rsid w:val="26143832"/>
    <w:rsid w:val="26595B87"/>
    <w:rsid w:val="26650E1A"/>
    <w:rsid w:val="26B4725E"/>
    <w:rsid w:val="26B66697"/>
    <w:rsid w:val="26C30DB4"/>
    <w:rsid w:val="26C857AC"/>
    <w:rsid w:val="26E33204"/>
    <w:rsid w:val="275E619F"/>
    <w:rsid w:val="27A44741"/>
    <w:rsid w:val="27AC2909"/>
    <w:rsid w:val="27CE774F"/>
    <w:rsid w:val="27DC4E5C"/>
    <w:rsid w:val="27FF5E1C"/>
    <w:rsid w:val="28123DA1"/>
    <w:rsid w:val="285048C9"/>
    <w:rsid w:val="285C4CC5"/>
    <w:rsid w:val="294A37C8"/>
    <w:rsid w:val="2964062C"/>
    <w:rsid w:val="298962E5"/>
    <w:rsid w:val="29BC5335"/>
    <w:rsid w:val="29CA4D51"/>
    <w:rsid w:val="29D41554"/>
    <w:rsid w:val="29DA60EB"/>
    <w:rsid w:val="2A895E70"/>
    <w:rsid w:val="2AC2368F"/>
    <w:rsid w:val="2AEC1382"/>
    <w:rsid w:val="2B1273E0"/>
    <w:rsid w:val="2B462E89"/>
    <w:rsid w:val="2B7E2E44"/>
    <w:rsid w:val="2B8F74B6"/>
    <w:rsid w:val="2BB50200"/>
    <w:rsid w:val="2BCA04EF"/>
    <w:rsid w:val="2C0B54C5"/>
    <w:rsid w:val="2C1367CA"/>
    <w:rsid w:val="2C1874AC"/>
    <w:rsid w:val="2C6270DE"/>
    <w:rsid w:val="2CAF4195"/>
    <w:rsid w:val="2D2E46E8"/>
    <w:rsid w:val="2D2F50A1"/>
    <w:rsid w:val="2D582B8D"/>
    <w:rsid w:val="2D5D224D"/>
    <w:rsid w:val="2D6D4F10"/>
    <w:rsid w:val="2E7C26FA"/>
    <w:rsid w:val="2E8D196B"/>
    <w:rsid w:val="2EBF00B3"/>
    <w:rsid w:val="2EDE2C2F"/>
    <w:rsid w:val="2F065CE2"/>
    <w:rsid w:val="2F083808"/>
    <w:rsid w:val="2F54730F"/>
    <w:rsid w:val="2F882B9B"/>
    <w:rsid w:val="2FAD43AF"/>
    <w:rsid w:val="2FD1009E"/>
    <w:rsid w:val="2FF273E1"/>
    <w:rsid w:val="2FFB15BE"/>
    <w:rsid w:val="303656EA"/>
    <w:rsid w:val="305667F5"/>
    <w:rsid w:val="30672761"/>
    <w:rsid w:val="308E5F8F"/>
    <w:rsid w:val="30EE4C7F"/>
    <w:rsid w:val="31462CB6"/>
    <w:rsid w:val="31D905F0"/>
    <w:rsid w:val="31EC5663"/>
    <w:rsid w:val="324C1902"/>
    <w:rsid w:val="326D2BBF"/>
    <w:rsid w:val="32AC6BA0"/>
    <w:rsid w:val="32C8425D"/>
    <w:rsid w:val="32E12CEE"/>
    <w:rsid w:val="33294694"/>
    <w:rsid w:val="33641229"/>
    <w:rsid w:val="34C861EB"/>
    <w:rsid w:val="34D32B0A"/>
    <w:rsid w:val="34E8275B"/>
    <w:rsid w:val="34FF38FF"/>
    <w:rsid w:val="35A11C3C"/>
    <w:rsid w:val="35D501BC"/>
    <w:rsid w:val="35ED6974"/>
    <w:rsid w:val="36107446"/>
    <w:rsid w:val="361A2DED"/>
    <w:rsid w:val="361E7731"/>
    <w:rsid w:val="37863E67"/>
    <w:rsid w:val="378D70BE"/>
    <w:rsid w:val="37955ED2"/>
    <w:rsid w:val="37BE6263"/>
    <w:rsid w:val="37C54D0D"/>
    <w:rsid w:val="37E961A0"/>
    <w:rsid w:val="38041212"/>
    <w:rsid w:val="39230F37"/>
    <w:rsid w:val="39ED1E87"/>
    <w:rsid w:val="3A1E08FF"/>
    <w:rsid w:val="3A443B62"/>
    <w:rsid w:val="3A5F655A"/>
    <w:rsid w:val="3A9C053F"/>
    <w:rsid w:val="3A9C0A99"/>
    <w:rsid w:val="3AE70ED9"/>
    <w:rsid w:val="3B064430"/>
    <w:rsid w:val="3BA35895"/>
    <w:rsid w:val="3BB51A32"/>
    <w:rsid w:val="3C460065"/>
    <w:rsid w:val="3C912234"/>
    <w:rsid w:val="3CFB49AC"/>
    <w:rsid w:val="3D0B46DE"/>
    <w:rsid w:val="3D276AA0"/>
    <w:rsid w:val="3D346110"/>
    <w:rsid w:val="3DE2616C"/>
    <w:rsid w:val="3E554159"/>
    <w:rsid w:val="3E88226F"/>
    <w:rsid w:val="3EC95C2B"/>
    <w:rsid w:val="3F087EAA"/>
    <w:rsid w:val="3F6C141B"/>
    <w:rsid w:val="3FA03BAA"/>
    <w:rsid w:val="3FE66589"/>
    <w:rsid w:val="3FEB4591"/>
    <w:rsid w:val="3FF13E7A"/>
    <w:rsid w:val="3FFE41A2"/>
    <w:rsid w:val="401A19BA"/>
    <w:rsid w:val="404B4F6D"/>
    <w:rsid w:val="406F771B"/>
    <w:rsid w:val="40923879"/>
    <w:rsid w:val="40A37834"/>
    <w:rsid w:val="40A93871"/>
    <w:rsid w:val="40B21825"/>
    <w:rsid w:val="41321059"/>
    <w:rsid w:val="41C21F3C"/>
    <w:rsid w:val="4235511F"/>
    <w:rsid w:val="42B62810"/>
    <w:rsid w:val="42B81193"/>
    <w:rsid w:val="43B45BE6"/>
    <w:rsid w:val="43E93950"/>
    <w:rsid w:val="441813A4"/>
    <w:rsid w:val="44890AEF"/>
    <w:rsid w:val="44B32986"/>
    <w:rsid w:val="44EC4684"/>
    <w:rsid w:val="45874059"/>
    <w:rsid w:val="45BB0506"/>
    <w:rsid w:val="465C2EFD"/>
    <w:rsid w:val="468B39AB"/>
    <w:rsid w:val="46A53C0E"/>
    <w:rsid w:val="48124510"/>
    <w:rsid w:val="482A0CEB"/>
    <w:rsid w:val="48425F43"/>
    <w:rsid w:val="485B27A2"/>
    <w:rsid w:val="486378A9"/>
    <w:rsid w:val="48AA6DEF"/>
    <w:rsid w:val="494F66E1"/>
    <w:rsid w:val="49724248"/>
    <w:rsid w:val="498B355B"/>
    <w:rsid w:val="4A192375"/>
    <w:rsid w:val="4A2645B2"/>
    <w:rsid w:val="4ABF25B2"/>
    <w:rsid w:val="4AF506E9"/>
    <w:rsid w:val="4B1650A7"/>
    <w:rsid w:val="4C066EC9"/>
    <w:rsid w:val="4C4C4E16"/>
    <w:rsid w:val="4CCA439B"/>
    <w:rsid w:val="4CF907DC"/>
    <w:rsid w:val="4D5C44CE"/>
    <w:rsid w:val="4DCB2178"/>
    <w:rsid w:val="4E2A3343"/>
    <w:rsid w:val="4E775E5C"/>
    <w:rsid w:val="4E824F2D"/>
    <w:rsid w:val="4E943E84"/>
    <w:rsid w:val="4E9A448D"/>
    <w:rsid w:val="4F675ED1"/>
    <w:rsid w:val="50811214"/>
    <w:rsid w:val="50850D04"/>
    <w:rsid w:val="50EE1EEB"/>
    <w:rsid w:val="5103756C"/>
    <w:rsid w:val="511F5C26"/>
    <w:rsid w:val="513B5609"/>
    <w:rsid w:val="514C1822"/>
    <w:rsid w:val="51A451BA"/>
    <w:rsid w:val="51A46D52"/>
    <w:rsid w:val="51B04EBE"/>
    <w:rsid w:val="51C67202"/>
    <w:rsid w:val="51DD69A1"/>
    <w:rsid w:val="526B5AC6"/>
    <w:rsid w:val="5273283F"/>
    <w:rsid w:val="52E9726A"/>
    <w:rsid w:val="52EF06B7"/>
    <w:rsid w:val="53364538"/>
    <w:rsid w:val="53E06B74"/>
    <w:rsid w:val="54241329"/>
    <w:rsid w:val="547215A0"/>
    <w:rsid w:val="550A5ADB"/>
    <w:rsid w:val="551C55B1"/>
    <w:rsid w:val="553B58E4"/>
    <w:rsid w:val="5596306C"/>
    <w:rsid w:val="560E0105"/>
    <w:rsid w:val="564715B7"/>
    <w:rsid w:val="572F3C92"/>
    <w:rsid w:val="580C5867"/>
    <w:rsid w:val="580D2C4A"/>
    <w:rsid w:val="580F6192"/>
    <w:rsid w:val="58603B9A"/>
    <w:rsid w:val="58E340E1"/>
    <w:rsid w:val="58F011F8"/>
    <w:rsid w:val="5923730C"/>
    <w:rsid w:val="599F0C78"/>
    <w:rsid w:val="59C02DAD"/>
    <w:rsid w:val="59D67022"/>
    <w:rsid w:val="59FD7132"/>
    <w:rsid w:val="5A4E62E1"/>
    <w:rsid w:val="5A91039E"/>
    <w:rsid w:val="5B0D7EE2"/>
    <w:rsid w:val="5B5C088B"/>
    <w:rsid w:val="5B670635"/>
    <w:rsid w:val="5BC14B90"/>
    <w:rsid w:val="5C4B4933"/>
    <w:rsid w:val="5C4C5900"/>
    <w:rsid w:val="5C504816"/>
    <w:rsid w:val="5C6A5252"/>
    <w:rsid w:val="5CB5471F"/>
    <w:rsid w:val="5D0D63C7"/>
    <w:rsid w:val="5D1D6FA5"/>
    <w:rsid w:val="5D81369C"/>
    <w:rsid w:val="5D8639BC"/>
    <w:rsid w:val="5DD66C04"/>
    <w:rsid w:val="5E207F4E"/>
    <w:rsid w:val="5E3E24F3"/>
    <w:rsid w:val="5E4A44E2"/>
    <w:rsid w:val="5E67383E"/>
    <w:rsid w:val="5E6831C9"/>
    <w:rsid w:val="5E760655"/>
    <w:rsid w:val="5EB34C8F"/>
    <w:rsid w:val="5EC172E1"/>
    <w:rsid w:val="5EE27322"/>
    <w:rsid w:val="5EE96902"/>
    <w:rsid w:val="5F4955F3"/>
    <w:rsid w:val="604A517F"/>
    <w:rsid w:val="607448F1"/>
    <w:rsid w:val="60D058FB"/>
    <w:rsid w:val="60FF065F"/>
    <w:rsid w:val="61025A59"/>
    <w:rsid w:val="615D6DD5"/>
    <w:rsid w:val="616C27E7"/>
    <w:rsid w:val="61777260"/>
    <w:rsid w:val="625B3673"/>
    <w:rsid w:val="63572CE4"/>
    <w:rsid w:val="635E2141"/>
    <w:rsid w:val="63F20007"/>
    <w:rsid w:val="640A7213"/>
    <w:rsid w:val="64446389"/>
    <w:rsid w:val="64561E9B"/>
    <w:rsid w:val="64852C29"/>
    <w:rsid w:val="6509567F"/>
    <w:rsid w:val="659E3170"/>
    <w:rsid w:val="65B31A18"/>
    <w:rsid w:val="65FF0876"/>
    <w:rsid w:val="662F4D42"/>
    <w:rsid w:val="66432D9C"/>
    <w:rsid w:val="668D4017"/>
    <w:rsid w:val="67220C03"/>
    <w:rsid w:val="673E7602"/>
    <w:rsid w:val="674548F2"/>
    <w:rsid w:val="674B0565"/>
    <w:rsid w:val="67C223E6"/>
    <w:rsid w:val="68067356"/>
    <w:rsid w:val="68141AE6"/>
    <w:rsid w:val="688A2F04"/>
    <w:rsid w:val="68BE3E41"/>
    <w:rsid w:val="68E1064A"/>
    <w:rsid w:val="691205EE"/>
    <w:rsid w:val="69616D7B"/>
    <w:rsid w:val="69CB5582"/>
    <w:rsid w:val="6A524EDC"/>
    <w:rsid w:val="6AD858E8"/>
    <w:rsid w:val="6B68495C"/>
    <w:rsid w:val="6B7F7BA4"/>
    <w:rsid w:val="6B9321E6"/>
    <w:rsid w:val="6B964E26"/>
    <w:rsid w:val="6BC63ECE"/>
    <w:rsid w:val="6BCE135A"/>
    <w:rsid w:val="6BEA5A68"/>
    <w:rsid w:val="6BFD579B"/>
    <w:rsid w:val="6C3F4006"/>
    <w:rsid w:val="6CD57DA9"/>
    <w:rsid w:val="6D3C7A35"/>
    <w:rsid w:val="6D5817FA"/>
    <w:rsid w:val="6D777986"/>
    <w:rsid w:val="6E1F40EF"/>
    <w:rsid w:val="6E22598D"/>
    <w:rsid w:val="6EA61750"/>
    <w:rsid w:val="6EA77C40"/>
    <w:rsid w:val="6F047284"/>
    <w:rsid w:val="6F6872EC"/>
    <w:rsid w:val="6FC22B43"/>
    <w:rsid w:val="6FF137F8"/>
    <w:rsid w:val="6FFB46E7"/>
    <w:rsid w:val="705169D2"/>
    <w:rsid w:val="70700CDD"/>
    <w:rsid w:val="70AC7790"/>
    <w:rsid w:val="70C04FE9"/>
    <w:rsid w:val="70C7022B"/>
    <w:rsid w:val="70DC5258"/>
    <w:rsid w:val="719B386C"/>
    <w:rsid w:val="71FD45C9"/>
    <w:rsid w:val="72A050D2"/>
    <w:rsid w:val="72F86CBC"/>
    <w:rsid w:val="732950C8"/>
    <w:rsid w:val="738F3EEE"/>
    <w:rsid w:val="73C70483"/>
    <w:rsid w:val="73CD1EF7"/>
    <w:rsid w:val="740404D8"/>
    <w:rsid w:val="74534AF2"/>
    <w:rsid w:val="74865660"/>
    <w:rsid w:val="74BD01BD"/>
    <w:rsid w:val="74DB514D"/>
    <w:rsid w:val="75277DA9"/>
    <w:rsid w:val="754C32EF"/>
    <w:rsid w:val="754D76BA"/>
    <w:rsid w:val="756630B5"/>
    <w:rsid w:val="76612DCA"/>
    <w:rsid w:val="76667696"/>
    <w:rsid w:val="76817959"/>
    <w:rsid w:val="775546DD"/>
    <w:rsid w:val="77AF5813"/>
    <w:rsid w:val="77D45F4A"/>
    <w:rsid w:val="77FB3EF3"/>
    <w:rsid w:val="7831514A"/>
    <w:rsid w:val="78372035"/>
    <w:rsid w:val="78FA19E0"/>
    <w:rsid w:val="79515378"/>
    <w:rsid w:val="79D52AA7"/>
    <w:rsid w:val="7A523918"/>
    <w:rsid w:val="7AD62441"/>
    <w:rsid w:val="7AE443DE"/>
    <w:rsid w:val="7B11120A"/>
    <w:rsid w:val="7B1E3CB8"/>
    <w:rsid w:val="7B263E7A"/>
    <w:rsid w:val="7B2A1069"/>
    <w:rsid w:val="7C821119"/>
    <w:rsid w:val="7CD460A4"/>
    <w:rsid w:val="7CD81A13"/>
    <w:rsid w:val="7DB61C4E"/>
    <w:rsid w:val="7E3B62A8"/>
    <w:rsid w:val="7E3C6940"/>
    <w:rsid w:val="7E4C524B"/>
    <w:rsid w:val="7E6C485D"/>
    <w:rsid w:val="7ECD7909"/>
    <w:rsid w:val="7ED72141"/>
    <w:rsid w:val="7EE051D4"/>
    <w:rsid w:val="7F390573"/>
    <w:rsid w:val="7F5513EB"/>
    <w:rsid w:val="7F5C1C3B"/>
    <w:rsid w:val="7F6776A3"/>
    <w:rsid w:val="7F7818B1"/>
    <w:rsid w:val="7F8D5933"/>
    <w:rsid w:val="7FAD1D73"/>
    <w:rsid w:val="7FAD246A"/>
    <w:rsid w:val="7FD772A0"/>
    <w:rsid w:val="7FF83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书宋简体" w:hAnsi="方正书宋简体" w:eastAsia="楷体_GB2312" w:cs="方正书宋简体"/>
      <w:kern w:val="2"/>
      <w:sz w:val="21"/>
      <w:lang w:val="en-US" w:eastAsia="zh-CN" w:bidi="ar-SA"/>
    </w:rPr>
  </w:style>
  <w:style w:type="paragraph" w:styleId="2">
    <w:name w:val="heading 1"/>
    <w:basedOn w:val="1"/>
    <w:next w:val="1"/>
    <w:link w:val="41"/>
    <w:qFormat/>
    <w:uiPriority w:val="0"/>
    <w:pPr>
      <w:keepNext/>
      <w:outlineLvl w:val="0"/>
    </w:pPr>
    <w:rPr>
      <w:sz w:val="28"/>
      <w:szCs w:val="24"/>
    </w:rPr>
  </w:style>
  <w:style w:type="paragraph" w:styleId="3">
    <w:name w:val="heading 2"/>
    <w:basedOn w:val="1"/>
    <w:next w:val="1"/>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Normal Indent"/>
    <w:basedOn w:val="1"/>
    <w:qFormat/>
    <w:uiPriority w:val="0"/>
    <w:pPr>
      <w:ind w:firstLine="420" w:firstLineChars="200"/>
    </w:pPr>
  </w:style>
  <w:style w:type="paragraph" w:styleId="8">
    <w:name w:val="Document Map"/>
    <w:basedOn w:val="1"/>
    <w:qFormat/>
    <w:uiPriority w:val="0"/>
    <w:pPr>
      <w:shd w:val="clear" w:color="auto" w:fill="000080"/>
    </w:pPr>
  </w:style>
  <w:style w:type="paragraph" w:styleId="9">
    <w:name w:val="annotation text"/>
    <w:basedOn w:val="1"/>
    <w:link w:val="42"/>
    <w:semiHidden/>
    <w:qFormat/>
    <w:uiPriority w:val="0"/>
    <w:pPr>
      <w:jc w:val="left"/>
    </w:pPr>
  </w:style>
  <w:style w:type="paragraph" w:styleId="10">
    <w:name w:val="Body Text"/>
    <w:basedOn w:val="1"/>
    <w:qFormat/>
    <w:uiPriority w:val="0"/>
    <w:pPr>
      <w:spacing w:after="120"/>
    </w:pPr>
    <w:rPr>
      <w:szCs w:val="24"/>
    </w:rPr>
  </w:style>
  <w:style w:type="paragraph" w:styleId="11">
    <w:name w:val="Body Text Indent"/>
    <w:basedOn w:val="1"/>
    <w:next w:val="7"/>
    <w:qFormat/>
    <w:uiPriority w:val="0"/>
    <w:pPr>
      <w:ind w:firstLine="540"/>
    </w:pPr>
    <w:rPr>
      <w:rFonts w:eastAsia="仿宋_GB2312"/>
      <w:sz w:val="28"/>
    </w:rPr>
  </w:style>
  <w:style w:type="paragraph" w:styleId="12">
    <w:name w:val="index 4"/>
    <w:basedOn w:val="1"/>
    <w:next w:val="1"/>
    <w:qFormat/>
    <w:uiPriority w:val="99"/>
    <w:pPr>
      <w:ind w:left="600" w:leftChars="600"/>
    </w:pPr>
    <w:rPr>
      <w:szCs w:val="24"/>
    </w:rPr>
  </w:style>
  <w:style w:type="paragraph" w:styleId="13">
    <w:name w:val="toc 5"/>
    <w:basedOn w:val="1"/>
    <w:next w:val="1"/>
    <w:qFormat/>
    <w:uiPriority w:val="0"/>
    <w:pPr>
      <w:ind w:left="1680" w:leftChars="800"/>
    </w:pPr>
  </w:style>
  <w:style w:type="paragraph" w:styleId="14">
    <w:name w:val="toc 3"/>
    <w:basedOn w:val="1"/>
    <w:next w:val="1"/>
    <w:qFormat/>
    <w:uiPriority w:val="39"/>
    <w:pPr>
      <w:ind w:left="840" w:leftChars="400"/>
    </w:pPr>
  </w:style>
  <w:style w:type="paragraph" w:styleId="15">
    <w:name w:val="Plain Text"/>
    <w:basedOn w:val="1"/>
    <w:unhideWhenUsed/>
    <w:qFormat/>
    <w:uiPriority w:val="0"/>
    <w:rPr>
      <w:rFonts w:ascii="宋体" w:hAnsi="Courier New"/>
      <w:kern w:val="0"/>
      <w:sz w:val="20"/>
      <w:szCs w:val="21"/>
    </w:rPr>
  </w:style>
  <w:style w:type="paragraph" w:styleId="16">
    <w:name w:val="toc 8"/>
    <w:basedOn w:val="1"/>
    <w:next w:val="1"/>
    <w:qFormat/>
    <w:uiPriority w:val="0"/>
    <w:pPr>
      <w:ind w:left="2940" w:leftChars="1400"/>
    </w:pPr>
  </w:style>
  <w:style w:type="paragraph" w:styleId="17">
    <w:name w:val="Date"/>
    <w:basedOn w:val="1"/>
    <w:next w:val="1"/>
    <w:link w:val="43"/>
    <w:qFormat/>
    <w:uiPriority w:val="0"/>
    <w:rPr>
      <w:rFonts w:ascii="Arial" w:hAnsi="Arial"/>
      <w:sz w:val="28"/>
    </w:rPr>
  </w:style>
  <w:style w:type="paragraph" w:styleId="18">
    <w:name w:val="Body Text Indent 2"/>
    <w:basedOn w:val="1"/>
    <w:qFormat/>
    <w:uiPriority w:val="0"/>
    <w:pPr>
      <w:tabs>
        <w:tab w:val="left" w:pos="720"/>
      </w:tabs>
      <w:ind w:right="-506" w:rightChars="-241" w:firstLine="538" w:firstLineChars="192"/>
    </w:pPr>
    <w:rPr>
      <w:rFonts w:eastAsia="仿宋_GB2312"/>
      <w:sz w:val="28"/>
    </w:rPr>
  </w:style>
  <w:style w:type="paragraph" w:styleId="19">
    <w:name w:val="Balloon Text"/>
    <w:basedOn w:val="1"/>
    <w:qFormat/>
    <w:uiPriority w:val="0"/>
    <w:rPr>
      <w:sz w:val="18"/>
      <w:szCs w:val="18"/>
    </w:rPr>
  </w:style>
  <w:style w:type="paragraph" w:styleId="20">
    <w:name w:val="footer"/>
    <w:basedOn w:val="1"/>
    <w:link w:val="44"/>
    <w:qFormat/>
    <w:uiPriority w:val="0"/>
    <w:pPr>
      <w:tabs>
        <w:tab w:val="center" w:pos="4153"/>
        <w:tab w:val="right" w:pos="8306"/>
      </w:tabs>
      <w:snapToGrid w:val="0"/>
      <w:jc w:val="left"/>
    </w:pPr>
    <w:rPr>
      <w:sz w:val="18"/>
      <w:szCs w:val="18"/>
    </w:rPr>
  </w:style>
  <w:style w:type="paragraph" w:styleId="21">
    <w:name w:val="envelope return"/>
    <w:basedOn w:val="1"/>
    <w:unhideWhenUsed/>
    <w:qFormat/>
    <w:uiPriority w:val="99"/>
    <w:pPr>
      <w:snapToGrid w:val="0"/>
    </w:pPr>
    <w:rPr>
      <w:rFonts w:ascii="Arial" w:hAnsi="Arial"/>
    </w:rPr>
  </w:style>
  <w:style w:type="paragraph" w:styleId="22">
    <w:name w:val="header"/>
    <w:basedOn w:val="1"/>
    <w:link w:val="45"/>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style>
  <w:style w:type="paragraph" w:styleId="24">
    <w:name w:val="toc 4"/>
    <w:basedOn w:val="1"/>
    <w:next w:val="1"/>
    <w:qFormat/>
    <w:uiPriority w:val="0"/>
    <w:pPr>
      <w:ind w:left="1260" w:leftChars="600"/>
    </w:pPr>
  </w:style>
  <w:style w:type="paragraph" w:styleId="25">
    <w:name w:val="toc 6"/>
    <w:basedOn w:val="1"/>
    <w:next w:val="1"/>
    <w:qFormat/>
    <w:uiPriority w:val="0"/>
    <w:pPr>
      <w:ind w:left="2100" w:leftChars="1000"/>
    </w:pPr>
  </w:style>
  <w:style w:type="paragraph" w:styleId="26">
    <w:name w:val="Body Text Indent 3"/>
    <w:basedOn w:val="1"/>
    <w:qFormat/>
    <w:uiPriority w:val="0"/>
    <w:pPr>
      <w:ind w:left="178" w:leftChars="85" w:firstLine="560" w:firstLineChars="200"/>
    </w:pPr>
    <w:rPr>
      <w:rFonts w:ascii="仿宋_GB2312" w:hAnsi="Arial" w:eastAsia="仿宋_GB2312"/>
      <w:sz w:val="28"/>
      <w:szCs w:val="24"/>
    </w:rPr>
  </w:style>
  <w:style w:type="paragraph" w:styleId="27">
    <w:name w:val="toc 2"/>
    <w:basedOn w:val="1"/>
    <w:next w:val="1"/>
    <w:qFormat/>
    <w:uiPriority w:val="39"/>
    <w:pPr>
      <w:ind w:left="420" w:leftChars="200"/>
    </w:pPr>
  </w:style>
  <w:style w:type="paragraph" w:styleId="28">
    <w:name w:val="toc 9"/>
    <w:basedOn w:val="1"/>
    <w:next w:val="1"/>
    <w:qFormat/>
    <w:uiPriority w:val="0"/>
    <w:pPr>
      <w:ind w:left="3360" w:leftChars="1600"/>
    </w:pPr>
  </w:style>
  <w:style w:type="paragraph" w:styleId="2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30">
    <w:name w:val="annotation subject"/>
    <w:basedOn w:val="9"/>
    <w:next w:val="9"/>
    <w:link w:val="97"/>
    <w:qFormat/>
    <w:uiPriority w:val="0"/>
    <w:rPr>
      <w:b/>
      <w:bCs/>
    </w:rPr>
  </w:style>
  <w:style w:type="paragraph" w:styleId="31">
    <w:name w:val="Body Text First Indent"/>
    <w:basedOn w:val="10"/>
    <w:qFormat/>
    <w:uiPriority w:val="0"/>
    <w:pPr>
      <w:tabs>
        <w:tab w:val="left" w:pos="1418"/>
      </w:tabs>
      <w:autoSpaceDE w:val="0"/>
      <w:autoSpaceDN w:val="0"/>
      <w:adjustRightInd w:val="0"/>
      <w:spacing w:before="120"/>
      <w:ind w:left="1418" w:hanging="567"/>
      <w:jc w:val="left"/>
    </w:pPr>
    <w:rPr>
      <w:rFonts w:eastAsia="等线"/>
      <w:lang w:eastAsia="zh-TW"/>
    </w:rPr>
  </w:style>
  <w:style w:type="paragraph" w:styleId="32">
    <w:name w:val="Body Text First Indent 2"/>
    <w:basedOn w:val="11"/>
    <w:next w:val="1"/>
    <w:qFormat/>
    <w:uiPriority w:val="0"/>
    <w:pPr>
      <w:spacing w:after="120"/>
      <w:ind w:left="420" w:leftChars="200" w:firstLine="200"/>
    </w:pPr>
    <w:rPr>
      <w:sz w:val="21"/>
    </w:rPr>
  </w:style>
  <w:style w:type="table" w:styleId="34">
    <w:name w:val="Table Grid"/>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22"/>
    <w:rPr>
      <w:b/>
    </w:rPr>
  </w:style>
  <w:style w:type="character" w:styleId="37">
    <w:name w:val="page number"/>
    <w:qFormat/>
    <w:uiPriority w:val="0"/>
  </w:style>
  <w:style w:type="character" w:styleId="38">
    <w:name w:val="FollowedHyperlink"/>
    <w:qFormat/>
    <w:uiPriority w:val="0"/>
    <w:rPr>
      <w:color w:val="800080"/>
      <w:u w:val="single"/>
    </w:rPr>
  </w:style>
  <w:style w:type="character" w:styleId="39">
    <w:name w:val="Hyperlink"/>
    <w:qFormat/>
    <w:uiPriority w:val="99"/>
    <w:rPr>
      <w:color w:val="0000FF"/>
      <w:u w:val="single"/>
    </w:rPr>
  </w:style>
  <w:style w:type="character" w:styleId="40">
    <w:name w:val="annotation reference"/>
    <w:semiHidden/>
    <w:qFormat/>
    <w:uiPriority w:val="0"/>
    <w:rPr>
      <w:sz w:val="21"/>
      <w:szCs w:val="21"/>
    </w:rPr>
  </w:style>
  <w:style w:type="character" w:customStyle="1" w:styleId="41">
    <w:name w:val="标题 1 字符"/>
    <w:link w:val="2"/>
    <w:qFormat/>
    <w:uiPriority w:val="0"/>
    <w:rPr>
      <w:rFonts w:eastAsia="宋体"/>
      <w:kern w:val="2"/>
      <w:sz w:val="28"/>
      <w:szCs w:val="24"/>
      <w:lang w:val="en-US" w:eastAsia="zh-CN" w:bidi="ar-SA"/>
    </w:rPr>
  </w:style>
  <w:style w:type="character" w:customStyle="1" w:styleId="42">
    <w:name w:val="批注文字 字符"/>
    <w:link w:val="9"/>
    <w:qFormat/>
    <w:uiPriority w:val="0"/>
    <w:rPr>
      <w:rFonts w:eastAsia="宋体"/>
      <w:kern w:val="2"/>
      <w:sz w:val="21"/>
      <w:lang w:val="en-US" w:eastAsia="zh-CN" w:bidi="ar-SA"/>
    </w:rPr>
  </w:style>
  <w:style w:type="character" w:customStyle="1" w:styleId="43">
    <w:name w:val="日期 字符"/>
    <w:link w:val="17"/>
    <w:qFormat/>
    <w:uiPriority w:val="0"/>
    <w:rPr>
      <w:rFonts w:ascii="Arial" w:hAnsi="Arial" w:eastAsia="楷体_GB2312"/>
      <w:kern w:val="2"/>
      <w:sz w:val="28"/>
      <w:lang w:bidi="ar-SA"/>
    </w:rPr>
  </w:style>
  <w:style w:type="character" w:customStyle="1" w:styleId="44">
    <w:name w:val="页脚 字符"/>
    <w:link w:val="20"/>
    <w:qFormat/>
    <w:uiPriority w:val="0"/>
    <w:rPr>
      <w:kern w:val="2"/>
      <w:sz w:val="18"/>
      <w:szCs w:val="18"/>
    </w:rPr>
  </w:style>
  <w:style w:type="character" w:customStyle="1" w:styleId="45">
    <w:name w:val="页眉 字符"/>
    <w:link w:val="22"/>
    <w:qFormat/>
    <w:uiPriority w:val="99"/>
    <w:rPr>
      <w:kern w:val="2"/>
      <w:sz w:val="18"/>
      <w:szCs w:val="18"/>
    </w:rPr>
  </w:style>
  <w:style w:type="character" w:customStyle="1" w:styleId="46">
    <w:name w:val="font151"/>
    <w:qFormat/>
    <w:uiPriority w:val="0"/>
    <w:rPr>
      <w:rFonts w:hint="eastAsia" w:ascii="宋体" w:hAnsi="宋体" w:eastAsia="宋体" w:cs="宋体"/>
      <w:b/>
      <w:bCs/>
      <w:color w:val="FF0000"/>
      <w:sz w:val="22"/>
      <w:szCs w:val="22"/>
      <w:u w:val="none"/>
    </w:rPr>
  </w:style>
  <w:style w:type="character" w:customStyle="1" w:styleId="47">
    <w:name w:val="Date Char"/>
    <w:qFormat/>
    <w:locked/>
    <w:uiPriority w:val="0"/>
    <w:rPr>
      <w:rFonts w:eastAsia="宋体"/>
      <w:b/>
      <w:kern w:val="2"/>
      <w:sz w:val="28"/>
      <w:lang w:val="en-US" w:eastAsia="zh-CN" w:bidi="ar-SA"/>
    </w:rPr>
  </w:style>
  <w:style w:type="character" w:customStyle="1" w:styleId="48">
    <w:name w:val="font61"/>
    <w:qFormat/>
    <w:uiPriority w:val="0"/>
    <w:rPr>
      <w:rFonts w:hint="eastAsia" w:ascii="宋体" w:hAnsi="宋体" w:eastAsia="宋体" w:cs="宋体"/>
      <w:b/>
      <w:bCs/>
      <w:color w:val="000000"/>
      <w:sz w:val="21"/>
      <w:szCs w:val="21"/>
      <w:u w:val="none"/>
    </w:rPr>
  </w:style>
  <w:style w:type="character" w:customStyle="1" w:styleId="49">
    <w:name w:val="font11"/>
    <w:qFormat/>
    <w:uiPriority w:val="0"/>
    <w:rPr>
      <w:rFonts w:hint="default" w:ascii="Times New Roman" w:hAnsi="Times New Roman" w:cs="Times New Roman"/>
      <w:color w:val="3366FF"/>
      <w:sz w:val="24"/>
      <w:szCs w:val="24"/>
      <w:u w:val="none"/>
    </w:rPr>
  </w:style>
  <w:style w:type="character" w:customStyle="1" w:styleId="50">
    <w:name w:val="font101"/>
    <w:qFormat/>
    <w:uiPriority w:val="0"/>
    <w:rPr>
      <w:rFonts w:hint="eastAsia" w:ascii="宋体" w:hAnsi="宋体" w:eastAsia="宋体" w:cs="宋体"/>
      <w:b/>
      <w:bCs/>
      <w:color w:val="FF0000"/>
      <w:sz w:val="20"/>
      <w:szCs w:val="20"/>
      <w:u w:val="single"/>
    </w:rPr>
  </w:style>
  <w:style w:type="character" w:customStyle="1" w:styleId="51">
    <w:name w:val="font111"/>
    <w:qFormat/>
    <w:uiPriority w:val="0"/>
    <w:rPr>
      <w:rFonts w:hint="default" w:ascii="Times New Roman" w:hAnsi="Times New Roman" w:cs="Times New Roman"/>
      <w:b/>
      <w:bCs/>
      <w:color w:val="000000"/>
      <w:sz w:val="21"/>
      <w:szCs w:val="21"/>
      <w:u w:val="none"/>
    </w:rPr>
  </w:style>
  <w:style w:type="character" w:customStyle="1" w:styleId="52">
    <w:name w:val="font91"/>
    <w:qFormat/>
    <w:uiPriority w:val="0"/>
    <w:rPr>
      <w:rFonts w:hint="eastAsia" w:ascii="宋体" w:hAnsi="宋体" w:eastAsia="宋体" w:cs="宋体"/>
      <w:b/>
      <w:bCs/>
      <w:color w:val="000000"/>
      <w:sz w:val="20"/>
      <w:szCs w:val="20"/>
      <w:u w:val="single"/>
    </w:rPr>
  </w:style>
  <w:style w:type="character" w:customStyle="1" w:styleId="53">
    <w:name w:val="font112"/>
    <w:qFormat/>
    <w:uiPriority w:val="0"/>
    <w:rPr>
      <w:rFonts w:hint="eastAsia" w:ascii="宋体" w:hAnsi="宋体" w:eastAsia="宋体" w:cs="宋体"/>
      <w:b/>
      <w:bCs/>
      <w:color w:val="FF0000"/>
      <w:sz w:val="22"/>
      <w:szCs w:val="22"/>
      <w:u w:val="none"/>
    </w:rPr>
  </w:style>
  <w:style w:type="character" w:customStyle="1" w:styleId="54">
    <w:name w:val="font71"/>
    <w:qFormat/>
    <w:uiPriority w:val="0"/>
    <w:rPr>
      <w:rFonts w:hint="eastAsia" w:ascii="宋体" w:hAnsi="宋体" w:eastAsia="宋体" w:cs="宋体"/>
      <w:color w:val="FF0000"/>
      <w:sz w:val="20"/>
      <w:szCs w:val="20"/>
      <w:u w:val="none"/>
    </w:rPr>
  </w:style>
  <w:style w:type="character" w:customStyle="1" w:styleId="55">
    <w:name w:val="font81"/>
    <w:qFormat/>
    <w:uiPriority w:val="0"/>
    <w:rPr>
      <w:rFonts w:hint="eastAsia" w:ascii="宋体" w:hAnsi="宋体" w:eastAsia="宋体" w:cs="宋体"/>
      <w:b/>
      <w:bCs/>
      <w:color w:val="000000"/>
      <w:sz w:val="20"/>
      <w:szCs w:val="20"/>
      <w:u w:val="none"/>
    </w:rPr>
  </w:style>
  <w:style w:type="character" w:customStyle="1" w:styleId="56">
    <w:name w:val="font141"/>
    <w:qFormat/>
    <w:uiPriority w:val="0"/>
    <w:rPr>
      <w:rFonts w:hint="eastAsia" w:ascii="宋体" w:hAnsi="宋体" w:eastAsia="宋体" w:cs="宋体"/>
      <w:b/>
      <w:bCs/>
      <w:color w:val="FF0000"/>
      <w:sz w:val="20"/>
      <w:szCs w:val="20"/>
      <w:u w:val="none"/>
    </w:rPr>
  </w:style>
  <w:style w:type="character" w:customStyle="1" w:styleId="57">
    <w:name w:val="font31"/>
    <w:qFormat/>
    <w:uiPriority w:val="0"/>
    <w:rPr>
      <w:rFonts w:hint="eastAsia" w:ascii="宋体" w:hAnsi="宋体" w:eastAsia="宋体" w:cs="宋体"/>
      <w:color w:val="FF0000"/>
      <w:sz w:val="20"/>
      <w:szCs w:val="20"/>
      <w:u w:val="none"/>
    </w:rPr>
  </w:style>
  <w:style w:type="character" w:customStyle="1" w:styleId="58">
    <w:name w:val="正文1"/>
    <w:qFormat/>
    <w:uiPriority w:val="0"/>
  </w:style>
  <w:style w:type="character" w:customStyle="1" w:styleId="59">
    <w:name w:val="style29"/>
    <w:qFormat/>
    <w:uiPriority w:val="0"/>
  </w:style>
  <w:style w:type="character" w:customStyle="1" w:styleId="60">
    <w:name w:val="font21"/>
    <w:qFormat/>
    <w:uiPriority w:val="0"/>
    <w:rPr>
      <w:rFonts w:hint="eastAsia" w:ascii="宋体" w:hAnsi="宋体" w:eastAsia="宋体"/>
      <w:color w:val="3366FF"/>
      <w:sz w:val="24"/>
      <w:szCs w:val="24"/>
      <w:u w:val="none"/>
    </w:rPr>
  </w:style>
  <w:style w:type="character" w:customStyle="1" w:styleId="61">
    <w:name w:val="font41"/>
    <w:qFormat/>
    <w:uiPriority w:val="0"/>
    <w:rPr>
      <w:rFonts w:hint="eastAsia" w:ascii="宋体" w:hAnsi="宋体" w:eastAsia="宋体" w:cs="宋体"/>
      <w:color w:val="000000"/>
      <w:sz w:val="20"/>
      <w:szCs w:val="20"/>
      <w:u w:val="single"/>
    </w:rPr>
  </w:style>
  <w:style w:type="character" w:customStyle="1" w:styleId="62">
    <w:name w:val="font01"/>
    <w:qFormat/>
    <w:uiPriority w:val="0"/>
    <w:rPr>
      <w:rFonts w:hint="eastAsia" w:ascii="宋体" w:hAnsi="宋体" w:eastAsia="宋体" w:cs="宋体"/>
      <w:color w:val="000000"/>
      <w:sz w:val="22"/>
      <w:szCs w:val="22"/>
      <w:u w:val="none"/>
    </w:rPr>
  </w:style>
  <w:style w:type="character" w:customStyle="1" w:styleId="63">
    <w:name w:val="font121"/>
    <w:qFormat/>
    <w:uiPriority w:val="0"/>
    <w:rPr>
      <w:rFonts w:hint="eastAsia" w:ascii="宋体" w:hAnsi="宋体" w:eastAsia="宋体" w:cs="宋体"/>
      <w:b/>
      <w:bCs/>
      <w:color w:val="000000"/>
      <w:sz w:val="22"/>
      <w:szCs w:val="22"/>
      <w:u w:val="single"/>
    </w:rPr>
  </w:style>
  <w:style w:type="character" w:customStyle="1" w:styleId="64">
    <w:name w:val="font131"/>
    <w:qFormat/>
    <w:uiPriority w:val="0"/>
    <w:rPr>
      <w:rFonts w:hint="eastAsia" w:ascii="宋体" w:hAnsi="宋体" w:eastAsia="宋体" w:cs="宋体"/>
      <w:color w:val="000000"/>
      <w:sz w:val="21"/>
      <w:szCs w:val="21"/>
      <w:u w:val="single"/>
    </w:rPr>
  </w:style>
  <w:style w:type="character" w:customStyle="1" w:styleId="65">
    <w:name w:val="font51"/>
    <w:qFormat/>
    <w:uiPriority w:val="0"/>
    <w:rPr>
      <w:rFonts w:hint="eastAsia" w:ascii="宋体" w:hAnsi="宋体" w:eastAsia="宋体" w:cs="宋体"/>
      <w:color w:val="000000"/>
      <w:sz w:val="21"/>
      <w:szCs w:val="21"/>
      <w:u w:val="none"/>
    </w:rPr>
  </w:style>
  <w:style w:type="character" w:customStyle="1" w:styleId="66">
    <w:name w:val="font161"/>
    <w:qFormat/>
    <w:uiPriority w:val="0"/>
    <w:rPr>
      <w:rFonts w:hint="eastAsia" w:ascii="宋体" w:hAnsi="宋体" w:eastAsia="宋体" w:cs="宋体"/>
      <w:color w:val="000000"/>
      <w:sz w:val="20"/>
      <w:szCs w:val="20"/>
      <w:u w:val="single"/>
    </w:rPr>
  </w:style>
  <w:style w:type="character" w:customStyle="1" w:styleId="67">
    <w:name w:val="font171"/>
    <w:qFormat/>
    <w:uiPriority w:val="0"/>
    <w:rPr>
      <w:rFonts w:hint="eastAsia" w:ascii="宋体" w:hAnsi="宋体" w:eastAsia="宋体" w:cs="宋体"/>
      <w:color w:val="000000"/>
      <w:sz w:val="20"/>
      <w:szCs w:val="20"/>
      <w:u w:val="single"/>
    </w:rPr>
  </w:style>
  <w:style w:type="paragraph" w:customStyle="1" w:styleId="68">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69">
    <w:name w:val="Char16"/>
    <w:basedOn w:val="1"/>
    <w:qFormat/>
    <w:uiPriority w:val="0"/>
    <w:rPr>
      <w:rFonts w:ascii="Tahoma" w:hAnsi="Tahoma" w:eastAsia="仿宋_GB2312"/>
      <w:sz w:val="24"/>
    </w:rPr>
  </w:style>
  <w:style w:type="paragraph" w:customStyle="1" w:styleId="70">
    <w:name w:val="Char Char1"/>
    <w:basedOn w:val="1"/>
    <w:qFormat/>
    <w:uiPriority w:val="0"/>
    <w:rPr>
      <w:rFonts w:ascii="Tahoma" w:hAnsi="Tahoma"/>
      <w:sz w:val="24"/>
    </w:rPr>
  </w:style>
  <w:style w:type="paragraph" w:customStyle="1" w:styleId="71">
    <w:name w:val="Char Char Char Char Char Char Char Char Char Char"/>
    <w:basedOn w:val="1"/>
    <w:qFormat/>
    <w:uiPriority w:val="0"/>
    <w:rPr>
      <w:rFonts w:ascii="Tahoma" w:hAnsi="Tahoma" w:cs="仿宋_GB2312"/>
      <w:sz w:val="24"/>
    </w:rPr>
  </w:style>
  <w:style w:type="paragraph" w:styleId="72">
    <w:name w:val="List Paragraph"/>
    <w:basedOn w:val="1"/>
    <w:qFormat/>
    <w:uiPriority w:val="0"/>
    <w:pPr>
      <w:ind w:firstLine="420" w:firstLineChars="200"/>
    </w:pPr>
    <w:rPr>
      <w:rFonts w:ascii="Calibri" w:hAnsi="Calibri"/>
      <w:szCs w:val="22"/>
    </w:rPr>
  </w:style>
  <w:style w:type="paragraph" w:customStyle="1" w:styleId="73">
    <w:name w:val="Char Char Char"/>
    <w:basedOn w:val="1"/>
    <w:qFormat/>
    <w:uiPriority w:val="0"/>
    <w:rPr>
      <w:rFonts w:ascii="Tahoma" w:hAnsi="Tahoma"/>
      <w:sz w:val="24"/>
    </w:rPr>
  </w:style>
  <w:style w:type="paragraph" w:customStyle="1" w:styleId="74">
    <w:name w:val="样式1"/>
    <w:basedOn w:val="1"/>
    <w:qFormat/>
    <w:uiPriority w:val="0"/>
    <w:pPr>
      <w:numPr>
        <w:ilvl w:val="0"/>
        <w:numId w:val="1"/>
      </w:numPr>
      <w:adjustRightInd w:val="0"/>
      <w:textAlignment w:val="baseline"/>
    </w:pPr>
    <w:rPr>
      <w:rFonts w:ascii="宋体" w:hAnsi="宋体"/>
      <w:kern w:val="0"/>
    </w:rPr>
  </w:style>
  <w:style w:type="paragraph" w:customStyle="1" w:styleId="75">
    <w:name w:val="样式 宋体 五号 行距: 单倍行距"/>
    <w:basedOn w:val="1"/>
    <w:qFormat/>
    <w:uiPriority w:val="0"/>
    <w:pPr>
      <w:adjustRightInd w:val="0"/>
      <w:jc w:val="left"/>
      <w:textAlignment w:val="baseline"/>
    </w:pPr>
    <w:rPr>
      <w:rFonts w:ascii="宋体" w:hAnsi="宋体"/>
      <w:kern w:val="0"/>
    </w:rPr>
  </w:style>
  <w:style w:type="paragraph" w:customStyle="1" w:styleId="76">
    <w:name w:val="Char Char15"/>
    <w:basedOn w:val="1"/>
    <w:qFormat/>
    <w:uiPriority w:val="0"/>
    <w:rPr>
      <w:rFonts w:ascii="Tahoma" w:hAnsi="Tahoma" w:eastAsia="仿宋_GB2312"/>
      <w:sz w:val="24"/>
    </w:rPr>
  </w:style>
  <w:style w:type="paragraph" w:customStyle="1" w:styleId="77">
    <w:name w:val="Char"/>
    <w:basedOn w:val="1"/>
    <w:qFormat/>
    <w:uiPriority w:val="0"/>
    <w:rPr>
      <w:rFonts w:ascii="Tahoma" w:hAnsi="Tahoma" w:eastAsia="仿宋_GB2312"/>
      <w:sz w:val="24"/>
    </w:rPr>
  </w:style>
  <w:style w:type="paragraph" w:customStyle="1" w:styleId="78">
    <w:name w:val="Table Text"/>
    <w:basedOn w:val="1"/>
    <w:semiHidden/>
    <w:qFormat/>
    <w:uiPriority w:val="0"/>
    <w:rPr>
      <w:rFonts w:ascii="宋体" w:hAnsi="宋体" w:eastAsia="宋体" w:cs="宋体"/>
      <w:sz w:val="24"/>
      <w:szCs w:val="24"/>
      <w:lang w:eastAsia="en-US"/>
    </w:rPr>
  </w:style>
  <w:style w:type="paragraph" w:customStyle="1" w:styleId="79">
    <w:name w:val="Char2"/>
    <w:basedOn w:val="1"/>
    <w:qFormat/>
    <w:uiPriority w:val="0"/>
    <w:pPr>
      <w:tabs>
        <w:tab w:val="left" w:pos="360"/>
      </w:tabs>
    </w:pPr>
    <w:rPr>
      <w:sz w:val="24"/>
      <w:szCs w:val="24"/>
    </w:rPr>
  </w:style>
  <w:style w:type="paragraph" w:customStyle="1" w:styleId="80">
    <w:name w:val="纯文本1"/>
    <w:basedOn w:val="1"/>
    <w:qFormat/>
    <w:uiPriority w:val="0"/>
    <w:rPr>
      <w:rFonts w:ascii="宋体" w:hAnsi="Courier New" w:cs="Courier New"/>
      <w:szCs w:val="21"/>
    </w:rPr>
  </w:style>
  <w:style w:type="paragraph" w:customStyle="1" w:styleId="81">
    <w:name w:val="样式 标题 2 + 宋体 五号 行距: 单倍行距"/>
    <w:basedOn w:val="3"/>
    <w:qFormat/>
    <w:uiPriority w:val="0"/>
    <w:pPr>
      <w:spacing w:line="240" w:lineRule="auto"/>
    </w:pPr>
    <w:rPr>
      <w:rFonts w:ascii="宋体" w:hAnsi="宋体" w:eastAsia="宋体"/>
      <w:sz w:val="21"/>
    </w:rPr>
  </w:style>
  <w:style w:type="paragraph" w:customStyle="1" w:styleId="82">
    <w:name w:val="D&amp;L"/>
    <w:basedOn w:val="22"/>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3">
    <w:name w:val="_Style 8"/>
    <w:basedOn w:val="1"/>
    <w:qFormat/>
    <w:uiPriority w:val="0"/>
  </w:style>
  <w:style w:type="paragraph" w:customStyle="1" w:styleId="84">
    <w:name w:val="Char Char Char Char Char"/>
    <w:basedOn w:val="1"/>
    <w:qFormat/>
    <w:uiPriority w:val="0"/>
    <w:rPr>
      <w:rFonts w:ascii="Tahoma" w:hAnsi="Tahoma"/>
      <w:sz w:val="24"/>
    </w:rPr>
  </w:style>
  <w:style w:type="paragraph" w:customStyle="1" w:styleId="85">
    <w:name w:val="Char Char"/>
    <w:basedOn w:val="1"/>
    <w:qFormat/>
    <w:uiPriority w:val="0"/>
    <w:rPr>
      <w:rFonts w:ascii="Tahoma" w:hAnsi="Tahoma" w:cs="仿宋_GB2312"/>
      <w:sz w:val="24"/>
    </w:rPr>
  </w:style>
  <w:style w:type="paragraph" w:customStyle="1" w:styleId="86">
    <w:name w:val="Char1"/>
    <w:basedOn w:val="1"/>
    <w:qFormat/>
    <w:uiPriority w:val="0"/>
    <w:rPr>
      <w:rFonts w:ascii="Tahoma" w:hAnsi="Tahoma"/>
      <w:sz w:val="24"/>
    </w:rPr>
  </w:style>
  <w:style w:type="paragraph" w:customStyle="1" w:styleId="87">
    <w:name w:val="Char Char Char Char Char Char Char1 Char"/>
    <w:basedOn w:val="1"/>
    <w:qFormat/>
    <w:uiPriority w:val="0"/>
    <w:rPr>
      <w:rFonts w:ascii="Tahoma" w:hAnsi="Tahoma"/>
      <w:sz w:val="24"/>
    </w:rPr>
  </w:style>
  <w:style w:type="paragraph" w:customStyle="1" w:styleId="88">
    <w:name w:val="Char Char Char Char"/>
    <w:basedOn w:val="1"/>
    <w:next w:val="1"/>
    <w:qFormat/>
    <w:uiPriority w:val="0"/>
    <w:pPr>
      <w:widowControl/>
      <w:spacing w:line="360" w:lineRule="auto"/>
      <w:jc w:val="left"/>
    </w:pPr>
  </w:style>
  <w:style w:type="paragraph" w:customStyle="1" w:styleId="89">
    <w:name w:val="Char Char Char Char Char Char Char"/>
    <w:basedOn w:val="1"/>
    <w:qFormat/>
    <w:uiPriority w:val="0"/>
    <w:rPr>
      <w:szCs w:val="24"/>
    </w:rPr>
  </w:style>
  <w:style w:type="paragraph" w:customStyle="1" w:styleId="90">
    <w:name w:val="Char Char Char1 Char"/>
    <w:basedOn w:val="1"/>
    <w:qFormat/>
    <w:uiPriority w:val="0"/>
    <w:rPr>
      <w:szCs w:val="24"/>
    </w:rPr>
  </w:style>
  <w:style w:type="paragraph" w:customStyle="1" w:styleId="91">
    <w:name w:val="Char Char2"/>
    <w:basedOn w:val="1"/>
    <w:qFormat/>
    <w:uiPriority w:val="0"/>
    <w:rPr>
      <w:rFonts w:ascii="Tahoma" w:hAnsi="Tahoma" w:cs="仿宋_GB2312"/>
      <w:sz w:val="24"/>
    </w:rPr>
  </w:style>
  <w:style w:type="paragraph" w:customStyle="1" w:styleId="92">
    <w:name w:val="正文（缩进）"/>
    <w:basedOn w:val="1"/>
    <w:qFormat/>
    <w:uiPriority w:val="0"/>
    <w:pPr>
      <w:widowControl/>
      <w:spacing w:before="156" w:after="156"/>
      <w:ind w:firstLine="480" w:firstLineChars="200"/>
      <w:jc w:val="left"/>
    </w:pPr>
    <w:rPr>
      <w:rFonts w:ascii="仿宋_GB2312" w:eastAsia="仿宋_GB2312"/>
      <w:kern w:val="0"/>
      <w:sz w:val="24"/>
    </w:rPr>
  </w:style>
  <w:style w:type="table" w:customStyle="1" w:styleId="93">
    <w:name w:val="Table Normal"/>
    <w:unhideWhenUsed/>
    <w:qFormat/>
    <w:uiPriority w:val="0"/>
    <w:tblPr>
      <w:tblCellMar>
        <w:top w:w="0" w:type="dxa"/>
        <w:left w:w="0" w:type="dxa"/>
        <w:bottom w:w="0" w:type="dxa"/>
        <w:right w:w="0" w:type="dxa"/>
      </w:tblCellMar>
    </w:tblPr>
  </w:style>
  <w:style w:type="character" w:customStyle="1" w:styleId="94">
    <w:name w:val="_Style 89"/>
    <w:unhideWhenUsed/>
    <w:qFormat/>
    <w:uiPriority w:val="99"/>
    <w:rPr>
      <w:color w:val="605E5C"/>
      <w:shd w:val="clear" w:color="auto" w:fill="E1DFDD"/>
    </w:rPr>
  </w:style>
  <w:style w:type="paragraph" w:customStyle="1" w:styleId="95">
    <w:name w:val="修订1"/>
    <w:hidden/>
    <w:unhideWhenUsed/>
    <w:qFormat/>
    <w:uiPriority w:val="99"/>
    <w:rPr>
      <w:rFonts w:ascii="方正书宋简体" w:hAnsi="方正书宋简体" w:eastAsia="楷体_GB2312" w:cs="方正书宋简体"/>
      <w:kern w:val="2"/>
      <w:sz w:val="21"/>
      <w:lang w:val="en-US" w:eastAsia="zh-CN" w:bidi="ar-SA"/>
    </w:rPr>
  </w:style>
  <w:style w:type="paragraph" w:customStyle="1" w:styleId="96">
    <w:name w:val="修订2"/>
    <w:hidden/>
    <w:unhideWhenUsed/>
    <w:qFormat/>
    <w:uiPriority w:val="99"/>
    <w:rPr>
      <w:rFonts w:ascii="方正书宋简体" w:hAnsi="方正书宋简体" w:eastAsia="楷体_GB2312" w:cs="方正书宋简体"/>
      <w:kern w:val="2"/>
      <w:sz w:val="21"/>
      <w:lang w:val="en-US" w:eastAsia="zh-CN" w:bidi="ar-SA"/>
    </w:rPr>
  </w:style>
  <w:style w:type="character" w:customStyle="1" w:styleId="97">
    <w:name w:val="批注主题 字符"/>
    <w:basedOn w:val="42"/>
    <w:link w:val="30"/>
    <w:qFormat/>
    <w:uiPriority w:val="0"/>
    <w:rPr>
      <w:rFonts w:eastAsia="宋体"/>
      <w:b/>
      <w:bCs/>
      <w:kern w:val="2"/>
      <w:sz w:val="21"/>
      <w:lang w:val="en-US" w:eastAsia="zh-CN" w:bidi="ar-SA"/>
    </w:rPr>
  </w:style>
  <w:style w:type="paragraph" w:customStyle="1" w:styleId="98">
    <w:name w:val="Revision"/>
    <w:hidden/>
    <w:unhideWhenUsed/>
    <w:qFormat/>
    <w:uiPriority w:val="99"/>
    <w:rPr>
      <w:rFonts w:ascii="方正书宋简体" w:hAnsi="方正书宋简体" w:eastAsia="楷体_GB2312" w:cs="方正书宋简体"/>
      <w:kern w:val="2"/>
      <w:sz w:val="21"/>
      <w:lang w:val="en-US" w:eastAsia="zh-CN" w:bidi="ar-SA"/>
    </w:rPr>
  </w:style>
  <w:style w:type="character" w:customStyle="1" w:styleId="99">
    <w:name w:val="Unresolved Mention"/>
    <w:basedOn w:val="3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C5BEE-11D4-47DE-861E-23F8F35C1FF7}">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20</Pages>
  <Words>6661</Words>
  <Characters>6796</Characters>
  <Lines>59</Lines>
  <Paragraphs>16</Paragraphs>
  <TotalTime>0</TotalTime>
  <ScaleCrop>false</ScaleCrop>
  <LinksUpToDate>false</LinksUpToDate>
  <CharactersWithSpaces>7111</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2025-10-09T09:31:00Z</dcterms:created>
  <dc:creator>Administrator</dc:creator>
  <cp:lastModifiedBy>Doris</cp:lastModifiedBy>
  <cp:lastPrinted>2016-04-21T07:25:00Z</cp:lastPrinted>
  <dcterms:modified xsi:type="dcterms:W3CDTF">2026-07-24T08:07:24Z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2E2DD719B4164254AC4B0C9D46EA9AF5_13</vt:lpwstr>
  </property>
  <property fmtid="{D5CDD505-2E9C-101B-9397-08002B2CF9AE}" pid="4" name="KSOTemplateDocerSaveRecord">
    <vt:lpwstr>eyJoZGlkIjoiZDRkNzI5NTRiYWRlNDRiNDZjMzIwYWNhNTQxNjE3NGMiLCJ1c2VySWQiOiI2ODM4MTg5ODEifQ==</vt:lpwstr>
  </property>
</Properties>
</file>